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92D" w:rsidRDefault="00680806" w:rsidP="00DA241C">
      <w:pPr>
        <w:shd w:val="clear" w:color="auto" w:fill="FFFFFF"/>
        <w:tabs>
          <w:tab w:val="left" w:pos="851"/>
        </w:tabs>
        <w:spacing w:after="360" w:line="240" w:lineRule="auto"/>
        <w:ind w:firstLine="90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 xml:space="preserve">На основу </w:t>
      </w:r>
      <w:hyperlink r:id="rId7" w:anchor="c0008" w:history="1">
        <w:r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  <w:lang w:val="sr-Latn-RS"/>
          </w:rPr>
          <w:t>члана 8.</w:t>
        </w:r>
      </w:hyperlink>
      <w:r>
        <w:rPr>
          <w:rFonts w:ascii="Arial" w:eastAsia="Times New Roman" w:hAnsi="Arial" w:cs="Arial"/>
          <w:sz w:val="24"/>
          <w:szCs w:val="24"/>
          <w:lang w:val="sr-Latn-RS"/>
        </w:rPr>
        <w:t xml:space="preserve"> став 1. и </w:t>
      </w:r>
      <w:hyperlink r:id="rId8" w:anchor="c0068" w:history="1">
        <w:r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  <w:lang w:val="sr-Latn-RS"/>
          </w:rPr>
          <w:t>члана 68.</w:t>
        </w:r>
      </w:hyperlink>
      <w:r>
        <w:rPr>
          <w:rFonts w:ascii="Arial" w:eastAsia="Times New Roman" w:hAnsi="Arial" w:cs="Arial"/>
          <w:sz w:val="24"/>
          <w:szCs w:val="24"/>
          <w:lang w:val="sr-Latn-RS"/>
        </w:rPr>
        <w:t xml:space="preserve"> став 4. Закона о Народној скупштини (</w:t>
      </w:r>
      <w:r>
        <w:rPr>
          <w:rFonts w:ascii="Arial" w:eastAsia="Times New Roman" w:hAnsi="Arial" w:cs="Arial"/>
          <w:sz w:val="24"/>
          <w:szCs w:val="24"/>
          <w:lang w:val="sr-Cyrl-RS"/>
        </w:rPr>
        <w:t>„</w:t>
      </w:r>
      <w:r>
        <w:rPr>
          <w:rFonts w:ascii="Arial" w:eastAsia="Times New Roman" w:hAnsi="Arial" w:cs="Arial"/>
          <w:sz w:val="24"/>
          <w:szCs w:val="24"/>
          <w:lang w:val="sr-Latn-RS"/>
        </w:rPr>
        <w:t>Службени гласник Републике Србије</w:t>
      </w:r>
      <w:r>
        <w:rPr>
          <w:rFonts w:ascii="Arial" w:eastAsia="Times New Roman" w:hAnsi="Arial" w:cs="Arial"/>
          <w:sz w:val="24"/>
          <w:szCs w:val="24"/>
          <w:lang w:val="sr-Cyrl-RS"/>
        </w:rPr>
        <w:t>“</w:t>
      </w:r>
      <w:r>
        <w:rPr>
          <w:rFonts w:ascii="Arial" w:eastAsia="Times New Roman" w:hAnsi="Arial" w:cs="Arial"/>
          <w:sz w:val="24"/>
          <w:szCs w:val="24"/>
          <w:lang w:val="sr-Latn-RS"/>
        </w:rPr>
        <w:t>, бр</w:t>
      </w:r>
      <w:r>
        <w:rPr>
          <w:rFonts w:ascii="Arial" w:eastAsia="Times New Roman" w:hAnsi="Arial" w:cs="Arial"/>
          <w:sz w:val="24"/>
          <w:szCs w:val="24"/>
          <w:lang w:val="sr-Cyrl-RS"/>
        </w:rPr>
        <w:t>.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9/10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и 108/13 - др. закон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), </w:t>
      </w:r>
    </w:p>
    <w:p w:rsidR="00680806" w:rsidRDefault="00680806" w:rsidP="00DA241C">
      <w:pPr>
        <w:shd w:val="clear" w:color="auto" w:fill="FFFFFF"/>
        <w:tabs>
          <w:tab w:val="left" w:pos="851"/>
        </w:tabs>
        <w:spacing w:after="360" w:line="240" w:lineRule="auto"/>
        <w:ind w:firstLine="90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 xml:space="preserve">Народна скупштина Републике Србије, </w:t>
      </w:r>
      <w:r w:rsidR="00F71DCE">
        <w:rPr>
          <w:rFonts w:ascii="Arial" w:eastAsia="Times New Roman" w:hAnsi="Arial" w:cs="Arial"/>
          <w:sz w:val="24"/>
          <w:szCs w:val="24"/>
          <w:lang w:val="sr-Cyrl-RS"/>
        </w:rPr>
        <w:t xml:space="preserve">на </w:t>
      </w:r>
      <w:r w:rsidR="00CE092D">
        <w:rPr>
          <w:rFonts w:ascii="Arial" w:eastAsia="Times New Roman" w:hAnsi="Arial" w:cs="Arial"/>
          <w:sz w:val="24"/>
          <w:szCs w:val="24"/>
          <w:lang w:val="sr-Cyrl-RS"/>
        </w:rPr>
        <w:t xml:space="preserve">Трећој седници Првог редовног </w:t>
      </w:r>
      <w:r>
        <w:rPr>
          <w:rFonts w:ascii="Arial" w:eastAsia="Times New Roman" w:hAnsi="Arial" w:cs="Arial"/>
          <w:sz w:val="24"/>
          <w:szCs w:val="24"/>
          <w:lang w:val="sr-Latn-RS"/>
        </w:rPr>
        <w:t>заседања у 201</w:t>
      </w:r>
      <w:r>
        <w:rPr>
          <w:rFonts w:ascii="Arial" w:eastAsia="Times New Roman" w:hAnsi="Arial" w:cs="Arial"/>
          <w:sz w:val="24"/>
          <w:szCs w:val="24"/>
          <w:lang w:val="sr-Cyrl-RS"/>
        </w:rPr>
        <w:t>8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. години, одржаној </w:t>
      </w:r>
      <w:r w:rsidR="00F71DCE">
        <w:rPr>
          <w:rFonts w:ascii="Arial" w:eastAsia="Times New Roman" w:hAnsi="Arial" w:cs="Arial"/>
          <w:sz w:val="24"/>
          <w:szCs w:val="24"/>
          <w:lang w:val="sr-Cyrl-RS"/>
        </w:rPr>
        <w:t>19</w:t>
      </w:r>
      <w:r w:rsidR="00CE092D">
        <w:rPr>
          <w:rFonts w:ascii="Arial" w:eastAsia="Times New Roman" w:hAnsi="Arial" w:cs="Arial"/>
          <w:sz w:val="24"/>
          <w:szCs w:val="24"/>
          <w:lang w:val="sr-Cyrl-RS"/>
        </w:rPr>
        <w:t>. априла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201</w:t>
      </w:r>
      <w:r>
        <w:rPr>
          <w:rFonts w:ascii="Arial" w:eastAsia="Times New Roman" w:hAnsi="Arial" w:cs="Arial"/>
          <w:sz w:val="24"/>
          <w:szCs w:val="24"/>
          <w:lang w:val="sr-Cyrl-RS"/>
        </w:rPr>
        <w:t>8</w:t>
      </w:r>
      <w:r>
        <w:rPr>
          <w:rFonts w:ascii="Arial" w:eastAsia="Times New Roman" w:hAnsi="Arial" w:cs="Arial"/>
          <w:sz w:val="24"/>
          <w:szCs w:val="24"/>
          <w:lang w:val="sr-Latn-RS"/>
        </w:rPr>
        <w:t>. године, донела је</w:t>
      </w:r>
    </w:p>
    <w:p w:rsidR="00680806" w:rsidRDefault="00680806" w:rsidP="00680806">
      <w:pPr>
        <w:shd w:val="clear" w:color="auto" w:fill="FFFFFF"/>
        <w:spacing w:after="360" w:line="240" w:lineRule="auto"/>
        <w:jc w:val="center"/>
        <w:outlineLvl w:val="1"/>
        <w:rPr>
          <w:rFonts w:ascii="Arial" w:eastAsia="Times New Roman" w:hAnsi="Arial" w:cs="Arial"/>
          <w:bCs/>
          <w:kern w:val="36"/>
          <w:sz w:val="24"/>
          <w:szCs w:val="24"/>
          <w:lang w:val="sr-Latn-RS"/>
        </w:rPr>
      </w:pPr>
      <w:r w:rsidRPr="00CE092D">
        <w:rPr>
          <w:rFonts w:ascii="Arial" w:eastAsia="Times New Roman" w:hAnsi="Arial" w:cs="Arial"/>
          <w:b/>
          <w:bCs/>
          <w:kern w:val="36"/>
          <w:sz w:val="28"/>
          <w:szCs w:val="24"/>
          <w:lang w:val="sr-Latn-RS"/>
        </w:rPr>
        <w:t>О</w:t>
      </w:r>
      <w:r w:rsidRPr="00CE092D">
        <w:rPr>
          <w:rFonts w:ascii="Arial" w:eastAsia="Times New Roman" w:hAnsi="Arial" w:cs="Arial"/>
          <w:b/>
          <w:bCs/>
          <w:kern w:val="36"/>
          <w:sz w:val="28"/>
          <w:szCs w:val="24"/>
          <w:lang w:val="sr-Cyrl-RS"/>
        </w:rPr>
        <w:t xml:space="preserve"> </w:t>
      </w:r>
      <w:r w:rsidRPr="00CE092D">
        <w:rPr>
          <w:rFonts w:ascii="Arial" w:eastAsia="Times New Roman" w:hAnsi="Arial" w:cs="Arial"/>
          <w:b/>
          <w:bCs/>
          <w:kern w:val="36"/>
          <w:sz w:val="28"/>
          <w:szCs w:val="24"/>
          <w:lang w:val="sr-Latn-RS"/>
        </w:rPr>
        <w:t>Д</w:t>
      </w:r>
      <w:r w:rsidRPr="00CE092D">
        <w:rPr>
          <w:rFonts w:ascii="Arial" w:eastAsia="Times New Roman" w:hAnsi="Arial" w:cs="Arial"/>
          <w:b/>
          <w:bCs/>
          <w:kern w:val="36"/>
          <w:sz w:val="28"/>
          <w:szCs w:val="24"/>
          <w:lang w:val="sr-Cyrl-RS"/>
        </w:rPr>
        <w:t xml:space="preserve"> </w:t>
      </w:r>
      <w:r w:rsidRPr="00CE092D">
        <w:rPr>
          <w:rFonts w:ascii="Arial" w:eastAsia="Times New Roman" w:hAnsi="Arial" w:cs="Arial"/>
          <w:b/>
          <w:bCs/>
          <w:kern w:val="36"/>
          <w:sz w:val="28"/>
          <w:szCs w:val="24"/>
          <w:lang w:val="sr-Latn-RS"/>
        </w:rPr>
        <w:t>Л</w:t>
      </w:r>
      <w:r w:rsidRPr="00CE092D">
        <w:rPr>
          <w:rFonts w:ascii="Arial" w:eastAsia="Times New Roman" w:hAnsi="Arial" w:cs="Arial"/>
          <w:b/>
          <w:bCs/>
          <w:kern w:val="36"/>
          <w:sz w:val="28"/>
          <w:szCs w:val="24"/>
          <w:lang w:val="sr-Cyrl-RS"/>
        </w:rPr>
        <w:t xml:space="preserve"> </w:t>
      </w:r>
      <w:r w:rsidRPr="00CE092D">
        <w:rPr>
          <w:rFonts w:ascii="Arial" w:eastAsia="Times New Roman" w:hAnsi="Arial" w:cs="Arial"/>
          <w:b/>
          <w:bCs/>
          <w:kern w:val="36"/>
          <w:sz w:val="28"/>
          <w:szCs w:val="24"/>
          <w:lang w:val="sr-Latn-RS"/>
        </w:rPr>
        <w:t>У</w:t>
      </w:r>
      <w:r w:rsidRPr="00CE092D">
        <w:rPr>
          <w:rFonts w:ascii="Arial" w:eastAsia="Times New Roman" w:hAnsi="Arial" w:cs="Arial"/>
          <w:b/>
          <w:bCs/>
          <w:kern w:val="36"/>
          <w:sz w:val="28"/>
          <w:szCs w:val="24"/>
          <w:lang w:val="sr-Cyrl-RS"/>
        </w:rPr>
        <w:t xml:space="preserve"> </w:t>
      </w:r>
      <w:r w:rsidRPr="00CE092D">
        <w:rPr>
          <w:rFonts w:ascii="Arial" w:eastAsia="Times New Roman" w:hAnsi="Arial" w:cs="Arial"/>
          <w:b/>
          <w:bCs/>
          <w:kern w:val="36"/>
          <w:sz w:val="28"/>
          <w:szCs w:val="24"/>
          <w:lang w:val="sr-Latn-RS"/>
        </w:rPr>
        <w:t>К</w:t>
      </w:r>
      <w:r w:rsidRPr="00CE092D">
        <w:rPr>
          <w:rFonts w:ascii="Arial" w:eastAsia="Times New Roman" w:hAnsi="Arial" w:cs="Arial"/>
          <w:b/>
          <w:bCs/>
          <w:kern w:val="36"/>
          <w:sz w:val="28"/>
          <w:szCs w:val="24"/>
          <w:lang w:val="sr-Cyrl-RS"/>
        </w:rPr>
        <w:t xml:space="preserve"> </w:t>
      </w:r>
      <w:r w:rsidRPr="00CE092D">
        <w:rPr>
          <w:rFonts w:ascii="Arial" w:eastAsia="Times New Roman" w:hAnsi="Arial" w:cs="Arial"/>
          <w:b/>
          <w:bCs/>
          <w:kern w:val="36"/>
          <w:sz w:val="28"/>
          <w:szCs w:val="24"/>
          <w:lang w:val="sr-Latn-RS"/>
        </w:rPr>
        <w:t>У</w:t>
      </w:r>
      <w:r>
        <w:rPr>
          <w:rFonts w:ascii="Arial" w:eastAsia="Times New Roman" w:hAnsi="Arial" w:cs="Arial"/>
          <w:bCs/>
          <w:kern w:val="36"/>
          <w:sz w:val="24"/>
          <w:szCs w:val="24"/>
          <w:lang w:val="sr-Latn-RS"/>
        </w:rPr>
        <w:br/>
      </w:r>
      <w:r w:rsidRPr="00CE092D">
        <w:rPr>
          <w:rFonts w:ascii="Arial" w:eastAsia="Times New Roman" w:hAnsi="Arial" w:cs="Arial"/>
          <w:b/>
          <w:bCs/>
          <w:kern w:val="36"/>
          <w:sz w:val="24"/>
          <w:szCs w:val="24"/>
          <w:lang w:val="sr-Latn-RS"/>
        </w:rPr>
        <w:t>О ОРГАНИЗАЦИЈИ И РАДУ СЛУЖБЕ НАРОДНЕ СКУПШТИНЕ</w:t>
      </w:r>
    </w:p>
    <w:p w:rsidR="00680806" w:rsidRDefault="00680806" w:rsidP="00680806">
      <w:pPr>
        <w:shd w:val="clear" w:color="auto" w:fill="FFFFFF"/>
        <w:spacing w:after="24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val="sr-Latn-RS"/>
        </w:rPr>
      </w:pPr>
      <w:bookmarkStart w:id="0" w:name="toc1"/>
      <w:bookmarkEnd w:id="0"/>
      <w:r>
        <w:rPr>
          <w:rFonts w:ascii="Arial" w:eastAsia="Times New Roman" w:hAnsi="Arial" w:cs="Arial"/>
          <w:bCs/>
          <w:sz w:val="24"/>
          <w:szCs w:val="24"/>
          <w:lang w:val="sr-Latn-RS"/>
        </w:rPr>
        <w:t>I. УВОДНЕ ОДРЕДБЕ</w:t>
      </w:r>
    </w:p>
    <w:p w:rsidR="00680806" w:rsidRDefault="00680806" w:rsidP="00680806">
      <w:pPr>
        <w:shd w:val="clear" w:color="auto" w:fill="FFFFFF"/>
        <w:tabs>
          <w:tab w:val="left" w:pos="851"/>
          <w:tab w:val="left" w:pos="1170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Latn-RS"/>
        </w:rPr>
        <w:t>1.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Овом одлуком уређују се организација и рад Службе Народне скупштине (у даљем тексту: Служба), утврђују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основне и посебне унутрашње </w:t>
      </w:r>
      <w:r>
        <w:rPr>
          <w:rFonts w:ascii="Arial" w:eastAsia="Times New Roman" w:hAnsi="Arial" w:cs="Arial"/>
          <w:sz w:val="24"/>
          <w:szCs w:val="24"/>
          <w:lang w:val="sr-Latn-RS"/>
        </w:rPr>
        <w:t>организационе јединице, одређују и разврставају положаји и радна места запослених у Служби и уређују друга питања од значаја за рад Службе.</w:t>
      </w:r>
    </w:p>
    <w:p w:rsidR="00680806" w:rsidRDefault="00680806" w:rsidP="00680806">
      <w:pPr>
        <w:shd w:val="clear" w:color="auto" w:fill="FFFFFF"/>
        <w:tabs>
          <w:tab w:val="left" w:pos="851"/>
          <w:tab w:val="left" w:pos="1170"/>
        </w:tabs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Latn-RS"/>
        </w:rPr>
        <w:t>2.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Служба обавља стручне, административно-техничке и друге послове за потребе Народне скупштине и њених радних тела, народних посланика, председника Народне скупштине и потпредседника Народне скупштине, посланичких група у Народној скупштини,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Жалбене комисије Народне скупштине, </w:t>
      </w:r>
      <w:r>
        <w:rPr>
          <w:rFonts w:ascii="Arial" w:eastAsia="Times New Roman" w:hAnsi="Arial" w:cs="Arial"/>
          <w:sz w:val="24"/>
          <w:szCs w:val="24"/>
          <w:lang w:val="sr-Latn-RS"/>
        </w:rPr>
        <w:t>Републичке изборне комисије, као и друге послове у складу са законом, Пословником Народне скупштине и другим актима Народне скупштине и радних тела Народне скупштине.</w:t>
      </w:r>
    </w:p>
    <w:p w:rsidR="00680806" w:rsidRDefault="00680806" w:rsidP="00680806">
      <w:pPr>
        <w:shd w:val="clear" w:color="auto" w:fill="FFFFFF"/>
        <w:tabs>
          <w:tab w:val="left" w:pos="851"/>
        </w:tabs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Послове из става 1. </w:t>
      </w:r>
      <w:r>
        <w:rPr>
          <w:rFonts w:ascii="Arial" w:eastAsia="Times New Roman" w:hAnsi="Arial" w:cs="Arial"/>
          <w:sz w:val="24"/>
          <w:szCs w:val="24"/>
          <w:lang w:val="sr-Cyrl-RS"/>
        </w:rPr>
        <w:t>о</w:t>
      </w:r>
      <w:r>
        <w:rPr>
          <w:rFonts w:ascii="Arial" w:eastAsia="Times New Roman" w:hAnsi="Arial" w:cs="Arial"/>
          <w:sz w:val="24"/>
          <w:szCs w:val="24"/>
          <w:lang w:val="sr-Latn-RS"/>
        </w:rPr>
        <w:t>ве тачке Служба обавља стручно, квалитетно, ефикасно, економично, непристрасно и политички неутрално.</w:t>
      </w:r>
    </w:p>
    <w:p w:rsidR="00680806" w:rsidRDefault="00680806" w:rsidP="00680806">
      <w:pPr>
        <w:shd w:val="clear" w:color="auto" w:fill="FFFFFF"/>
        <w:tabs>
          <w:tab w:val="left" w:pos="851"/>
        </w:tabs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>II.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УНУТРАШЊА ОРГАНИЗАЦИЈА СЛУЖБЕ</w:t>
      </w:r>
    </w:p>
    <w:p w:rsidR="00680806" w:rsidRDefault="00680806" w:rsidP="00680806">
      <w:pPr>
        <w:shd w:val="clear" w:color="auto" w:fill="FFFFFF"/>
        <w:tabs>
          <w:tab w:val="left" w:pos="851"/>
          <w:tab w:val="left" w:pos="1170"/>
        </w:tabs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ab/>
        <w:t>3.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Служба се организује на функционалном принципу и обавља послове из </w:t>
      </w:r>
      <w:r>
        <w:rPr>
          <w:rFonts w:ascii="Arial" w:eastAsia="Times New Roman" w:hAnsi="Arial" w:cs="Arial"/>
          <w:sz w:val="24"/>
          <w:szCs w:val="24"/>
          <w:lang w:val="sr-Cyrl-RS"/>
        </w:rPr>
        <w:t>свог делокруга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као јединствена </w:t>
      </w:r>
      <w:r>
        <w:rPr>
          <w:rFonts w:ascii="Arial" w:eastAsia="Times New Roman" w:hAnsi="Arial" w:cs="Arial"/>
          <w:sz w:val="24"/>
          <w:szCs w:val="24"/>
          <w:lang w:val="sr-Cyrl-RS"/>
        </w:rPr>
        <w:t>с</w:t>
      </w:r>
      <w:r>
        <w:rPr>
          <w:rFonts w:ascii="Arial" w:eastAsia="Times New Roman" w:hAnsi="Arial" w:cs="Arial"/>
          <w:sz w:val="24"/>
          <w:szCs w:val="24"/>
          <w:lang w:val="sr-Latn-RS"/>
        </w:rPr>
        <w:t>лужба.</w:t>
      </w:r>
    </w:p>
    <w:p w:rsidR="00680806" w:rsidRDefault="00680806" w:rsidP="00680806">
      <w:pPr>
        <w:shd w:val="clear" w:color="auto" w:fill="FFFFFF"/>
        <w:tabs>
          <w:tab w:val="left" w:pos="851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ab/>
        <w:t>Организационе јединице Службе образују се као основне, посебне и уже унутрашње јединице.</w:t>
      </w:r>
    </w:p>
    <w:p w:rsidR="00680806" w:rsidRDefault="00680806" w:rsidP="00680806">
      <w:pPr>
        <w:shd w:val="clear" w:color="auto" w:fill="FFFFFF"/>
        <w:tabs>
          <w:tab w:val="left" w:pos="851"/>
          <w:tab w:val="left" w:pos="1170"/>
        </w:tabs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  <w:t>4.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Latn-RS"/>
        </w:rPr>
        <w:t>Основна унутрашња јединица је сектор, у коме су обједињени послови који представљају посебну област рада, односно међусобно повезани послови више ужих унутрашњих јединица.</w:t>
      </w:r>
    </w:p>
    <w:p w:rsidR="00680806" w:rsidRDefault="00680806" w:rsidP="00680806">
      <w:pPr>
        <w:shd w:val="clear" w:color="auto" w:fill="FFFFFF"/>
        <w:tabs>
          <w:tab w:val="left" w:pos="851"/>
        </w:tabs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У Служби се </w:t>
      </w:r>
      <w:r>
        <w:rPr>
          <w:rFonts w:ascii="Arial" w:eastAsia="Times New Roman" w:hAnsi="Arial" w:cs="Arial"/>
          <w:sz w:val="24"/>
          <w:szCs w:val="24"/>
          <w:lang w:val="sr-Cyrl-RS"/>
        </w:rPr>
        <w:t>образују следећи сектори</w:t>
      </w:r>
      <w:r>
        <w:rPr>
          <w:rFonts w:ascii="Arial" w:eastAsia="Times New Roman" w:hAnsi="Arial" w:cs="Arial"/>
          <w:sz w:val="24"/>
          <w:szCs w:val="24"/>
          <w:lang w:val="sr-Latn-RS"/>
        </w:rPr>
        <w:t>:</w:t>
      </w:r>
    </w:p>
    <w:p w:rsidR="00680806" w:rsidRDefault="00680806" w:rsidP="00680806">
      <w:pPr>
        <w:shd w:val="clear" w:color="auto" w:fill="FFFFFF"/>
        <w:tabs>
          <w:tab w:val="left" w:pos="851"/>
          <w:tab w:val="left" w:pos="990"/>
        </w:tabs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Latn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Latn-RS"/>
        </w:rPr>
        <w:t>Сектор за законодавство;</w:t>
      </w:r>
    </w:p>
    <w:p w:rsidR="00680806" w:rsidRDefault="00680806" w:rsidP="00680806">
      <w:pPr>
        <w:shd w:val="clear" w:color="auto" w:fill="FFFFFF"/>
        <w:tabs>
          <w:tab w:val="left" w:pos="851"/>
          <w:tab w:val="left" w:pos="990"/>
        </w:tabs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Latn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Latn-RS"/>
        </w:rPr>
        <w:t>Сектор за међународне односе;</w:t>
      </w:r>
    </w:p>
    <w:p w:rsidR="00680806" w:rsidRDefault="00680806" w:rsidP="00680806">
      <w:pPr>
        <w:shd w:val="clear" w:color="auto" w:fill="FFFFFF"/>
        <w:tabs>
          <w:tab w:val="left" w:pos="851"/>
          <w:tab w:val="left" w:pos="990"/>
        </w:tabs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Latn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Latn-RS"/>
        </w:rPr>
        <w:t>Сектор за опште послове, и</w:t>
      </w:r>
    </w:p>
    <w:p w:rsidR="00680806" w:rsidRDefault="00680806" w:rsidP="00680806">
      <w:pPr>
        <w:shd w:val="clear" w:color="auto" w:fill="FFFFFF"/>
        <w:tabs>
          <w:tab w:val="left" w:pos="851"/>
          <w:tab w:val="left" w:pos="990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Latn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Latn-RS"/>
        </w:rPr>
        <w:t>Сектор за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оперативно-техничке послове и информационе технологије</w:t>
      </w:r>
      <w:r>
        <w:rPr>
          <w:rFonts w:ascii="Arial" w:eastAsia="Times New Roman" w:hAnsi="Arial" w:cs="Arial"/>
          <w:sz w:val="24"/>
          <w:szCs w:val="24"/>
          <w:lang w:val="sr-Latn-RS"/>
        </w:rPr>
        <w:t>.</w:t>
      </w:r>
    </w:p>
    <w:p w:rsidR="00680806" w:rsidRDefault="00680806" w:rsidP="00680806">
      <w:pPr>
        <w:shd w:val="clear" w:color="auto" w:fill="FFFFFF"/>
        <w:tabs>
          <w:tab w:val="left" w:pos="851"/>
          <w:tab w:val="left" w:pos="1170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  <w:t>5.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Latn-RS"/>
        </w:rPr>
        <w:t>Посебне унутрашње јединице су Кабинет председника Народне скупштине и Генерални секретаријат Народне скупштине.</w:t>
      </w:r>
    </w:p>
    <w:p w:rsidR="00680806" w:rsidRDefault="00680806" w:rsidP="00680806">
      <w:pPr>
        <w:shd w:val="clear" w:color="auto" w:fill="FFFFFF"/>
        <w:tabs>
          <w:tab w:val="left" w:pos="851"/>
          <w:tab w:val="left" w:pos="1170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ab/>
        <w:t>6.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  <w:t>У оквиру основних и посебних унутрашњих јединица могу се образовати одељења, одсеци и групе, као уже унутрашње јединице.</w:t>
      </w:r>
    </w:p>
    <w:p w:rsidR="00680806" w:rsidRDefault="00680806" w:rsidP="00680806">
      <w:pPr>
        <w:shd w:val="clear" w:color="auto" w:fill="FFFFFF"/>
        <w:tabs>
          <w:tab w:val="left" w:pos="851"/>
          <w:tab w:val="left" w:pos="1170"/>
        </w:tabs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>7.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  <w:t>Правилником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о унутрашњем уређењу и систематизацији радних места у Служби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утврђују се послови који се обављају у основним и посебним унутрашњим јединицима, као и уже унутрашње јединице и њихов делокруг.</w:t>
      </w:r>
    </w:p>
    <w:p w:rsidR="00680806" w:rsidRDefault="00680806" w:rsidP="00680806">
      <w:pPr>
        <w:shd w:val="clear" w:color="auto" w:fill="FFFFFF"/>
        <w:spacing w:after="24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val="sr-Latn-RS"/>
        </w:rPr>
      </w:pPr>
      <w:bookmarkStart w:id="1" w:name="toc2"/>
      <w:bookmarkEnd w:id="1"/>
      <w:r>
        <w:rPr>
          <w:rFonts w:ascii="Arial" w:eastAsia="Times New Roman" w:hAnsi="Arial" w:cs="Arial"/>
          <w:bCs/>
          <w:sz w:val="24"/>
          <w:szCs w:val="24"/>
        </w:rPr>
        <w:t xml:space="preserve">III. </w:t>
      </w:r>
      <w:r>
        <w:rPr>
          <w:rFonts w:ascii="Arial" w:eastAsia="Times New Roman" w:hAnsi="Arial" w:cs="Arial"/>
          <w:bCs/>
          <w:sz w:val="24"/>
          <w:szCs w:val="24"/>
          <w:lang w:val="sr-Latn-RS"/>
        </w:rPr>
        <w:t>РУКОВОЂЕЊЕ СЛУЖБОМ</w:t>
      </w:r>
    </w:p>
    <w:p w:rsidR="00680806" w:rsidRDefault="00680806" w:rsidP="00680806">
      <w:pPr>
        <w:shd w:val="clear" w:color="auto" w:fill="FFFFFF"/>
        <w:tabs>
          <w:tab w:val="left" w:pos="851"/>
          <w:tab w:val="left" w:pos="1170"/>
        </w:tabs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  <w:t>8</w:t>
      </w:r>
      <w:r>
        <w:rPr>
          <w:rFonts w:ascii="Arial" w:eastAsia="Times New Roman" w:hAnsi="Arial" w:cs="Arial"/>
          <w:sz w:val="24"/>
          <w:szCs w:val="24"/>
          <w:lang w:val="sr-Latn-RS"/>
        </w:rPr>
        <w:t>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Latn-RS"/>
        </w:rPr>
        <w:t>Службом руководи генерални секретар Народне скупштине (у даљем тексту: генерални секретар).</w:t>
      </w:r>
    </w:p>
    <w:p w:rsidR="00680806" w:rsidRDefault="00680806" w:rsidP="00680806">
      <w:pPr>
        <w:shd w:val="clear" w:color="auto" w:fill="FFFFFF"/>
        <w:tabs>
          <w:tab w:val="left" w:pos="851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Latn-RS"/>
        </w:rPr>
        <w:t>Генерални секретар организује и обезбеђује јединствен рад Службе и обавља друге послове у складу са законом, Пословником Народне скупштине и овом одлуком.</w:t>
      </w:r>
    </w:p>
    <w:p w:rsidR="00680806" w:rsidRDefault="00680806" w:rsidP="00680806">
      <w:pPr>
        <w:shd w:val="clear" w:color="auto" w:fill="FFFFFF"/>
        <w:tabs>
          <w:tab w:val="left" w:pos="851"/>
          <w:tab w:val="left" w:pos="1170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  <w:t>9</w:t>
      </w:r>
      <w:r>
        <w:rPr>
          <w:rFonts w:ascii="Arial" w:eastAsia="Times New Roman" w:hAnsi="Arial" w:cs="Arial"/>
          <w:sz w:val="24"/>
          <w:szCs w:val="24"/>
          <w:lang w:val="sr-Latn-RS"/>
        </w:rPr>
        <w:t>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Latn-RS"/>
        </w:rPr>
        <w:t>У руковођењ</w:t>
      </w:r>
      <w:r>
        <w:rPr>
          <w:rFonts w:ascii="Arial" w:eastAsia="Times New Roman" w:hAnsi="Arial" w:cs="Arial"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радом Службе, заснивањ</w:t>
      </w:r>
      <w:r>
        <w:rPr>
          <w:rFonts w:ascii="Arial" w:eastAsia="Times New Roman" w:hAnsi="Arial" w:cs="Arial"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и престанк</w:t>
      </w:r>
      <w:r>
        <w:rPr>
          <w:rFonts w:ascii="Arial" w:eastAsia="Times New Roman" w:hAnsi="Arial" w:cs="Arial"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радног односа запослених, остваривањ</w:t>
      </w:r>
      <w:r>
        <w:rPr>
          <w:rFonts w:ascii="Arial" w:eastAsia="Times New Roman" w:hAnsi="Arial" w:cs="Arial"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права, дужности и одговорности запослених у Служби, као и коришћењу и располагању средствима за рад Народне скупштине, генерални секретар има права и дужности функционера који руководи државним органом.</w:t>
      </w:r>
    </w:p>
    <w:p w:rsidR="00680806" w:rsidRDefault="00680806" w:rsidP="00680806">
      <w:pPr>
        <w:shd w:val="clear" w:color="auto" w:fill="FFFFFF"/>
        <w:tabs>
          <w:tab w:val="left" w:pos="851"/>
          <w:tab w:val="left" w:pos="1260"/>
        </w:tabs>
        <w:spacing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  <w:t>10</w:t>
      </w:r>
      <w:r>
        <w:rPr>
          <w:rFonts w:ascii="Arial" w:eastAsia="Times New Roman" w:hAnsi="Arial" w:cs="Arial"/>
          <w:sz w:val="24"/>
          <w:szCs w:val="24"/>
          <w:lang w:val="sr-Latn-RS"/>
        </w:rPr>
        <w:t>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Latn-RS"/>
        </w:rPr>
        <w:t>Генерални секретар има два заменика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који му помажу у раду </w:t>
      </w:r>
      <w:r>
        <w:rPr>
          <w:rFonts w:ascii="Arial" w:hAnsi="Arial" w:cs="Arial"/>
          <w:sz w:val="24"/>
          <w:szCs w:val="24"/>
          <w:lang w:val="sr-Latn-RS"/>
        </w:rPr>
        <w:t xml:space="preserve">у оквиру овлашћења која </w:t>
      </w:r>
      <w:r>
        <w:rPr>
          <w:rFonts w:ascii="Arial" w:hAnsi="Arial" w:cs="Arial"/>
          <w:sz w:val="24"/>
          <w:szCs w:val="24"/>
          <w:lang w:val="sr-Cyrl-RS"/>
        </w:rPr>
        <w:t>им</w:t>
      </w:r>
      <w:r>
        <w:rPr>
          <w:rFonts w:ascii="Arial" w:hAnsi="Arial" w:cs="Arial"/>
          <w:sz w:val="24"/>
          <w:szCs w:val="24"/>
          <w:lang w:val="sr-Latn-RS"/>
        </w:rPr>
        <w:t xml:space="preserve"> он одреди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680806" w:rsidRDefault="00680806" w:rsidP="00680806">
      <w:pPr>
        <w:shd w:val="clear" w:color="auto" w:fill="FFFFFF"/>
        <w:tabs>
          <w:tab w:val="left" w:pos="851"/>
        </w:tabs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  <w:t>Генерални секретар одређује који га од заменика замењује у случају одсутности или спречености, о чему обавештава председника Народне скупштине.</w:t>
      </w:r>
    </w:p>
    <w:p w:rsidR="00680806" w:rsidRDefault="00680806" w:rsidP="00680806">
      <w:pPr>
        <w:shd w:val="clear" w:color="auto" w:fill="FFFFFF"/>
        <w:tabs>
          <w:tab w:val="left" w:pos="851"/>
        </w:tabs>
        <w:spacing w:after="12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Latn-RS"/>
        </w:rPr>
        <w:t>Заменик генералног секретара има права и дужности функционера који руководи државним органом.</w:t>
      </w:r>
    </w:p>
    <w:p w:rsidR="00680806" w:rsidRDefault="00680806" w:rsidP="00680806">
      <w:pPr>
        <w:shd w:val="clear" w:color="auto" w:fill="FFFFFF"/>
        <w:tabs>
          <w:tab w:val="left" w:pos="851"/>
          <w:tab w:val="left" w:pos="1260"/>
        </w:tabs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  <w:t>11</w:t>
      </w:r>
      <w:r>
        <w:rPr>
          <w:rFonts w:ascii="Arial" w:eastAsia="Times New Roman" w:hAnsi="Arial" w:cs="Arial"/>
          <w:sz w:val="24"/>
          <w:szCs w:val="24"/>
          <w:lang w:val="sr-Latn-RS"/>
        </w:rPr>
        <w:t>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  <w:t>Г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енерални секретар доноси </w:t>
      </w:r>
      <w:r>
        <w:rPr>
          <w:rFonts w:ascii="Arial" w:eastAsia="Times New Roman" w:hAnsi="Arial" w:cs="Arial"/>
          <w:sz w:val="24"/>
          <w:szCs w:val="24"/>
          <w:lang w:val="sr-Cyrl-RS"/>
        </w:rPr>
        <w:t>П</w:t>
      </w:r>
      <w:r>
        <w:rPr>
          <w:rFonts w:ascii="Arial" w:eastAsia="Times New Roman" w:hAnsi="Arial" w:cs="Arial"/>
          <w:sz w:val="24"/>
          <w:szCs w:val="24"/>
          <w:lang w:val="sr-Latn-RS"/>
        </w:rPr>
        <w:t>равилник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о унутрашњем уређењу и систематизацији радних места у Служби, уз сагласност о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дбора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Народне скупштине надлежног </w:t>
      </w:r>
      <w:r>
        <w:rPr>
          <w:rFonts w:ascii="Arial" w:eastAsia="Times New Roman" w:hAnsi="Arial" w:cs="Arial"/>
          <w:sz w:val="24"/>
          <w:szCs w:val="24"/>
          <w:lang w:val="sr-Latn-RS"/>
        </w:rPr>
        <w:t>за административн</w:t>
      </w:r>
      <w:r>
        <w:rPr>
          <w:rFonts w:ascii="Arial" w:eastAsia="Times New Roman" w:hAnsi="Arial" w:cs="Arial"/>
          <w:sz w:val="24"/>
          <w:szCs w:val="24"/>
          <w:lang w:val="sr-Cyrl-RS"/>
        </w:rPr>
        <w:t>а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питања</w:t>
      </w:r>
      <w:r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680806" w:rsidRDefault="00680806" w:rsidP="00680806">
      <w:pPr>
        <w:shd w:val="clear" w:color="auto" w:fill="FFFFFF"/>
        <w:spacing w:after="24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val="sr-Latn-RS"/>
        </w:rPr>
      </w:pPr>
      <w:bookmarkStart w:id="2" w:name="toc3"/>
      <w:bookmarkEnd w:id="2"/>
      <w:r>
        <w:rPr>
          <w:rFonts w:ascii="Arial" w:eastAsia="Times New Roman" w:hAnsi="Arial" w:cs="Arial"/>
          <w:bCs/>
          <w:sz w:val="24"/>
          <w:szCs w:val="24"/>
        </w:rPr>
        <w:t xml:space="preserve">IV. </w:t>
      </w:r>
      <w:r>
        <w:rPr>
          <w:rFonts w:ascii="Arial" w:eastAsia="Times New Roman" w:hAnsi="Arial" w:cs="Arial"/>
          <w:bCs/>
          <w:sz w:val="24"/>
          <w:szCs w:val="24"/>
          <w:lang w:val="sr-Latn-RS"/>
        </w:rPr>
        <w:t>РАДНА МЕСТА И ЗАПОСЛЕНИ У СЛУЖБИ</w:t>
      </w:r>
    </w:p>
    <w:p w:rsidR="00680806" w:rsidRDefault="00680806" w:rsidP="00680806">
      <w:pPr>
        <w:shd w:val="clear" w:color="auto" w:fill="FFFFFF"/>
        <w:tabs>
          <w:tab w:val="left" w:pos="851"/>
          <w:tab w:val="left" w:pos="1260"/>
        </w:tabs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>12</w:t>
      </w:r>
      <w:r>
        <w:rPr>
          <w:rFonts w:ascii="Arial" w:eastAsia="Times New Roman" w:hAnsi="Arial" w:cs="Arial"/>
          <w:sz w:val="24"/>
          <w:szCs w:val="24"/>
          <w:lang w:val="sr-Latn-RS"/>
        </w:rPr>
        <w:t>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Latn-RS"/>
        </w:rPr>
        <w:t>Послове Службе обављају државни службеници и намештеници.</w:t>
      </w:r>
    </w:p>
    <w:p w:rsidR="00680806" w:rsidRDefault="00680806" w:rsidP="00680806">
      <w:pPr>
        <w:shd w:val="clear" w:color="auto" w:fill="FFFFFF"/>
        <w:tabs>
          <w:tab w:val="left" w:pos="851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ab/>
        <w:t>Радна места на којима раде државни службеници деле се на положаје и извршилачка радна места.</w:t>
      </w:r>
    </w:p>
    <w:p w:rsidR="00680806" w:rsidRDefault="00680806" w:rsidP="00680806">
      <w:pPr>
        <w:shd w:val="clear" w:color="auto" w:fill="FFFFFF"/>
        <w:tabs>
          <w:tab w:val="left" w:pos="851"/>
          <w:tab w:val="left" w:pos="1260"/>
        </w:tabs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>13.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Latn-RS"/>
        </w:rPr>
        <w:t>Положај је радно место на коме државни службеник има овлашћења и одговорности у вођењу и усклађивању рада у Служби.</w:t>
      </w:r>
    </w:p>
    <w:p w:rsidR="00680806" w:rsidRDefault="00680806" w:rsidP="00680806">
      <w:pPr>
        <w:shd w:val="clear" w:color="auto" w:fill="FFFFFF"/>
        <w:tabs>
          <w:tab w:val="left" w:pos="851"/>
        </w:tabs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ab/>
        <w:t>Положаји у Служби су шеф Кабинета председника Народне скупштине и помоћник генералног секретара.</w:t>
      </w:r>
    </w:p>
    <w:p w:rsidR="00680806" w:rsidRDefault="00680806" w:rsidP="00680806">
      <w:pPr>
        <w:shd w:val="clear" w:color="auto" w:fill="FFFFFF"/>
        <w:tabs>
          <w:tab w:val="left" w:pos="851"/>
        </w:tabs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ab/>
        <w:t xml:space="preserve">Шефа Кабинета председника Народне скупштине поставља oдбор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Народне скупштине надлежан </w:t>
      </w:r>
      <w:r>
        <w:rPr>
          <w:rFonts w:ascii="Arial" w:eastAsia="Times New Roman" w:hAnsi="Arial" w:cs="Arial"/>
          <w:sz w:val="24"/>
          <w:szCs w:val="24"/>
          <w:lang w:val="sr-Latn-RS"/>
        </w:rPr>
        <w:t>за административн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а питања, </w:t>
      </w:r>
      <w:r>
        <w:rPr>
          <w:rFonts w:ascii="Arial" w:eastAsia="Times New Roman" w:hAnsi="Arial" w:cs="Arial"/>
          <w:sz w:val="24"/>
          <w:szCs w:val="24"/>
          <w:lang w:val="sr-Latn-RS"/>
        </w:rPr>
        <w:t>на предлог председника Народне скупштине.</w:t>
      </w:r>
    </w:p>
    <w:p w:rsidR="00680806" w:rsidRDefault="00680806" w:rsidP="00680806">
      <w:pPr>
        <w:shd w:val="clear" w:color="auto" w:fill="FFFFFF"/>
        <w:tabs>
          <w:tab w:val="left" w:pos="851"/>
        </w:tabs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ab/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Шеф Кабинета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председника Народне скупштине 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поставља се на положај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док траје функција </w:t>
      </w:r>
      <w:r>
        <w:rPr>
          <w:rFonts w:ascii="Arial" w:eastAsia="Times New Roman" w:hAnsi="Arial" w:cs="Arial"/>
          <w:sz w:val="24"/>
          <w:szCs w:val="24"/>
          <w:lang w:val="sr-Latn-RS"/>
        </w:rPr>
        <w:t>председника Народне скупштине и разврстава се у другу групу положаја.</w:t>
      </w:r>
    </w:p>
    <w:p w:rsidR="00680806" w:rsidRDefault="00680806" w:rsidP="00680806">
      <w:pPr>
        <w:shd w:val="clear" w:color="auto" w:fill="FFFFFF"/>
        <w:tabs>
          <w:tab w:val="left" w:pos="851"/>
        </w:tabs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Помоћника генералног секретара поставља </w:t>
      </w:r>
      <w:r>
        <w:rPr>
          <w:rFonts w:ascii="Arial" w:eastAsia="Times New Roman" w:hAnsi="Arial" w:cs="Arial"/>
          <w:sz w:val="24"/>
          <w:szCs w:val="24"/>
          <w:lang w:val="sr-Cyrl-RS"/>
        </w:rPr>
        <w:t>о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дбор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Народне скупштине надлежан за </w:t>
      </w:r>
      <w:r>
        <w:rPr>
          <w:rFonts w:ascii="Arial" w:eastAsia="Times New Roman" w:hAnsi="Arial" w:cs="Arial"/>
          <w:sz w:val="24"/>
          <w:szCs w:val="24"/>
          <w:lang w:val="sr-Latn-RS"/>
        </w:rPr>
        <w:t>административн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а </w:t>
      </w:r>
      <w:r>
        <w:rPr>
          <w:rFonts w:ascii="Arial" w:eastAsia="Times New Roman" w:hAnsi="Arial" w:cs="Arial"/>
          <w:sz w:val="24"/>
          <w:szCs w:val="24"/>
          <w:lang w:val="sr-Latn-RS"/>
        </w:rPr>
        <w:t>питања</w:t>
      </w:r>
      <w:r>
        <w:rPr>
          <w:rFonts w:ascii="Arial" w:eastAsia="Times New Roman" w:hAnsi="Arial" w:cs="Arial"/>
          <w:sz w:val="24"/>
          <w:szCs w:val="24"/>
          <w:lang w:val="sr-Cyrl-RS"/>
        </w:rPr>
        <w:t>,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на предлог генералног секретара.</w:t>
      </w:r>
    </w:p>
    <w:p w:rsidR="00680806" w:rsidRDefault="00680806" w:rsidP="00680806">
      <w:pPr>
        <w:shd w:val="clear" w:color="auto" w:fill="FFFFFF"/>
        <w:tabs>
          <w:tab w:val="left" w:pos="851"/>
        </w:tabs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Latn-RS"/>
        </w:rPr>
        <w:t>Помоћник генералног секретара руководи сектором, поставља се на положај на период од пет година и разврстава се у трећу групу положаја.</w:t>
      </w:r>
    </w:p>
    <w:p w:rsidR="00680806" w:rsidRDefault="00680806" w:rsidP="00680806">
      <w:pPr>
        <w:shd w:val="clear" w:color="auto" w:fill="FFFFFF"/>
        <w:tabs>
          <w:tab w:val="left" w:pos="851"/>
        </w:tabs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  <w:t xml:space="preserve">Рад на положају престаје у случајевима утврђеним законом. </w:t>
      </w:r>
    </w:p>
    <w:p w:rsidR="00680806" w:rsidRDefault="00680806" w:rsidP="00680806">
      <w:pPr>
        <w:shd w:val="clear" w:color="auto" w:fill="FFFFFF"/>
        <w:tabs>
          <w:tab w:val="left" w:pos="851"/>
        </w:tabs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  <w:t xml:space="preserve">Шефу Кабинета председника Народне скупштине рад на положају може да престане пре истека времена на које је постављен и на предлог председника Народне скупштине. </w:t>
      </w:r>
    </w:p>
    <w:p w:rsidR="00680806" w:rsidRDefault="00680806" w:rsidP="00680806">
      <w:pPr>
        <w:shd w:val="clear" w:color="auto" w:fill="FFFFFF"/>
        <w:tabs>
          <w:tab w:val="left" w:pos="851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  <w:t>Престанак рада на положају утврђује о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дбор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Народне скупштине надлежан за </w:t>
      </w:r>
      <w:r>
        <w:rPr>
          <w:rFonts w:ascii="Arial" w:eastAsia="Times New Roman" w:hAnsi="Arial" w:cs="Arial"/>
          <w:sz w:val="24"/>
          <w:szCs w:val="24"/>
          <w:lang w:val="sr-Latn-RS"/>
        </w:rPr>
        <w:t>административн</w:t>
      </w:r>
      <w:r>
        <w:rPr>
          <w:rFonts w:ascii="Arial" w:eastAsia="Times New Roman" w:hAnsi="Arial" w:cs="Arial"/>
          <w:sz w:val="24"/>
          <w:szCs w:val="24"/>
          <w:lang w:val="sr-Cyrl-RS"/>
        </w:rPr>
        <w:t>а питања.</w:t>
      </w:r>
    </w:p>
    <w:p w:rsidR="00680806" w:rsidRDefault="00680806" w:rsidP="00680806">
      <w:pPr>
        <w:shd w:val="clear" w:color="auto" w:fill="FFFFFF"/>
        <w:tabs>
          <w:tab w:val="left" w:pos="851"/>
          <w:tab w:val="left" w:pos="1260"/>
        </w:tabs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  <w:t>14.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  <w:t>Извршилачка радна места су сва радна места државних службеника која нису положаји, укључујући и радна места руководилаца ужих унутрашњих организационих јединица, и разврставају се по звањима.</w:t>
      </w:r>
    </w:p>
    <w:p w:rsidR="00680806" w:rsidRDefault="00680806" w:rsidP="00680806">
      <w:pPr>
        <w:shd w:val="clear" w:color="auto" w:fill="FFFFFF"/>
        <w:tabs>
          <w:tab w:val="left" w:pos="851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  <w:t>Извршилачка радна места се утврђују у оквиру унутрашњих јединица, а изузетно могу да буду утврђена и као радна места самосталних извршилаца изван свих унутрашњих јединица, уколико због своје природе не могу бити сврстана ни у једну унутрашњу јединицу.</w:t>
      </w:r>
    </w:p>
    <w:p w:rsidR="00680806" w:rsidRDefault="00680806" w:rsidP="00680806">
      <w:pPr>
        <w:shd w:val="clear" w:color="auto" w:fill="FFFFFF"/>
        <w:tabs>
          <w:tab w:val="left" w:pos="851"/>
          <w:tab w:val="left" w:pos="1260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  <w:t>15.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  <w:t>Радна места намештеника представљају радна места на којима се обављају пратећи помоћно-технички послови и разврставају се по врстама.</w:t>
      </w:r>
    </w:p>
    <w:p w:rsidR="00680806" w:rsidRDefault="00680806" w:rsidP="00680806">
      <w:pPr>
        <w:shd w:val="clear" w:color="auto" w:fill="FFFFFF"/>
        <w:tabs>
          <w:tab w:val="left" w:pos="851"/>
          <w:tab w:val="left" w:pos="1260"/>
        </w:tabs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  <w:t>16.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Latn-RS"/>
        </w:rPr>
        <w:t>Запослени на радним местима у Кабинету председника Народне скупштине, који обављају послове за председника Народне скупштине и потпредседника Народне скупштине, заснивају радни однос на одређено време</w:t>
      </w:r>
      <w:r>
        <w:rPr>
          <w:rFonts w:ascii="Arial" w:eastAsia="Times New Roman" w:hAnsi="Arial" w:cs="Arial"/>
          <w:sz w:val="24"/>
          <w:szCs w:val="24"/>
          <w:lang w:val="sr-Cyrl-RS"/>
        </w:rPr>
        <w:t>,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док траје дужност функционера, а најдуже до краја сазива Народне скупштине.</w:t>
      </w:r>
    </w:p>
    <w:p w:rsidR="00680806" w:rsidRDefault="00680806" w:rsidP="00680806">
      <w:pPr>
        <w:shd w:val="clear" w:color="auto" w:fill="FFFFFF"/>
        <w:tabs>
          <w:tab w:val="left" w:pos="851"/>
          <w:tab w:val="left" w:pos="1260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  <w:t>17.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  <w:t>Запослени ангажовани на радним местима консултаната у посланичкој групи у Народној скупштини, заснивају радни однос на одређено време као самостални извршиоци, док постоји посланичка група за коју обављају послове, а најдуже до краја сазива Народне скупштине.</w:t>
      </w:r>
    </w:p>
    <w:p w:rsidR="00680806" w:rsidRDefault="00680806" w:rsidP="00680806">
      <w:pPr>
        <w:shd w:val="clear" w:color="auto" w:fill="FFFFFF"/>
        <w:tabs>
          <w:tab w:val="left" w:pos="851"/>
          <w:tab w:val="left" w:pos="1260"/>
        </w:tabs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  <w:t>18.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Правилником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о унутрашњем уређењу и систематизацији радних места у Служби </w:t>
      </w:r>
      <w:r>
        <w:rPr>
          <w:rFonts w:ascii="Arial" w:eastAsia="Times New Roman" w:hAnsi="Arial" w:cs="Arial"/>
          <w:sz w:val="24"/>
          <w:szCs w:val="24"/>
          <w:lang w:val="sr-Latn-RS"/>
        </w:rPr>
        <w:t>утврђују се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Latn-RS"/>
        </w:rPr>
        <w:t>овлашћења и одговорности руководилаца унутрашњих јединица; радна места државних службеника на положају; извршилачка радна места по сваком звању</w:t>
      </w:r>
      <w:r>
        <w:rPr>
          <w:rFonts w:ascii="Arial" w:eastAsia="Times New Roman" w:hAnsi="Arial" w:cs="Arial"/>
          <w:sz w:val="24"/>
          <w:szCs w:val="24"/>
          <w:lang w:val="sr-Cyrl-RS"/>
        </w:rPr>
        <w:t>; радна места намештеника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по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свакој врсти; називи радних места, описи послова радних места и звања (за државне службенике), односно врсте (за намештенике) у која су радна места разврстана; услови за рад запосленог на радном месту (стручна спрема, радно искуство, положен државни стручни испит, посебна знања, вештине и способности), као и број државних службеника на положају, државних службеника на извршилачким радним местима и намештеника</w:t>
      </w:r>
      <w:r>
        <w:rPr>
          <w:rFonts w:ascii="Arial" w:eastAsia="Times New Roman" w:hAnsi="Arial" w:cs="Arial"/>
          <w:sz w:val="24"/>
          <w:szCs w:val="24"/>
          <w:lang w:val="sr-Cyrl-RS"/>
        </w:rPr>
        <w:t>,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за свако радно место.</w:t>
      </w:r>
    </w:p>
    <w:p w:rsidR="00680806" w:rsidRDefault="00680806" w:rsidP="00680806">
      <w:pPr>
        <w:shd w:val="clear" w:color="auto" w:fill="FFFFFF"/>
        <w:spacing w:after="24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val="sr-Latn-RS"/>
        </w:rPr>
      </w:pPr>
      <w:bookmarkStart w:id="3" w:name="toc4"/>
      <w:bookmarkStart w:id="4" w:name="toc5"/>
      <w:bookmarkEnd w:id="3"/>
      <w:bookmarkEnd w:id="4"/>
      <w:r>
        <w:rPr>
          <w:rFonts w:ascii="Arial" w:eastAsia="Times New Roman" w:hAnsi="Arial" w:cs="Arial"/>
          <w:bCs/>
          <w:sz w:val="24"/>
          <w:szCs w:val="24"/>
          <w:lang w:val="sr-Latn-RS"/>
        </w:rPr>
        <w:lastRenderedPageBreak/>
        <w:t>V. ПОПУЊАВАЊЕ ПОЛОЖАЈА, ИЗВРШИЛАЧКОГ РАДНОГ МЕСТА И РАДНОГ МЕСТА НАМЕШТЕНИКА</w:t>
      </w:r>
    </w:p>
    <w:p w:rsidR="00680806" w:rsidRDefault="00680806" w:rsidP="00680806">
      <w:pPr>
        <w:shd w:val="clear" w:color="auto" w:fill="FFFFFF"/>
        <w:tabs>
          <w:tab w:val="left" w:pos="851"/>
          <w:tab w:val="left" w:pos="1260"/>
        </w:tabs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  <w:t>19</w:t>
      </w:r>
      <w:r>
        <w:rPr>
          <w:rFonts w:ascii="Arial" w:eastAsia="Times New Roman" w:hAnsi="Arial" w:cs="Arial"/>
          <w:sz w:val="24"/>
          <w:szCs w:val="24"/>
          <w:lang w:val="sr-Latn-RS"/>
        </w:rPr>
        <w:t>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Latn-RS"/>
        </w:rPr>
        <w:t>Заснивање радног односа државног службеника врши се у складу са прописима који регулишу права и дужности државног службеника.</w:t>
      </w:r>
    </w:p>
    <w:p w:rsidR="00680806" w:rsidRDefault="00680806" w:rsidP="00680806">
      <w:pPr>
        <w:shd w:val="clear" w:color="auto" w:fill="FFFFFF"/>
        <w:tabs>
          <w:tab w:val="left" w:pos="851"/>
        </w:tabs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  <w:t>Радно ангажовање консултаната у посланичким групама у Народној скупштини врши се у складу са актом одбора Народне скупштине надлежног за административна питања.</w:t>
      </w:r>
    </w:p>
    <w:p w:rsidR="00680806" w:rsidRDefault="00680806" w:rsidP="00680806">
      <w:pPr>
        <w:shd w:val="clear" w:color="auto" w:fill="FFFFFF"/>
        <w:tabs>
          <w:tab w:val="left" w:pos="851"/>
        </w:tabs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Latn-RS"/>
        </w:rPr>
        <w:t>Заснивање радног односа намештеника, врши се у складу са општим прописима из области рада.</w:t>
      </w:r>
    </w:p>
    <w:p w:rsidR="00680806" w:rsidRDefault="00680806" w:rsidP="00680806">
      <w:pPr>
        <w:shd w:val="clear" w:color="auto" w:fill="FFFFFF"/>
        <w:tabs>
          <w:tab w:val="left" w:pos="851"/>
        </w:tabs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Спровођење интерног и јавног конкурса ради попуне упражњеног положаја или извршилачког радног места обавља конкурсна комисија која се образује и ради на начин утврђен актом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одбора Народне скупштине надлежног </w:t>
      </w:r>
      <w:r>
        <w:rPr>
          <w:rFonts w:ascii="Arial" w:eastAsia="Times New Roman" w:hAnsi="Arial" w:cs="Arial"/>
          <w:sz w:val="24"/>
          <w:szCs w:val="24"/>
          <w:lang w:val="sr-Latn-RS"/>
        </w:rPr>
        <w:t>за административн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а </w:t>
      </w:r>
      <w:r>
        <w:rPr>
          <w:rFonts w:ascii="Arial" w:eastAsia="Times New Roman" w:hAnsi="Arial" w:cs="Arial"/>
          <w:sz w:val="24"/>
          <w:szCs w:val="24"/>
          <w:lang w:val="sr-Latn-RS"/>
        </w:rPr>
        <w:t>питања.</w:t>
      </w:r>
    </w:p>
    <w:p w:rsidR="00680806" w:rsidRDefault="00680806" w:rsidP="00680806">
      <w:pPr>
        <w:shd w:val="clear" w:color="auto" w:fill="FFFFFF"/>
        <w:tabs>
          <w:tab w:val="left" w:pos="851"/>
        </w:tabs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Актом из става </w:t>
      </w:r>
      <w:r>
        <w:rPr>
          <w:rFonts w:ascii="Arial" w:eastAsia="Times New Roman" w:hAnsi="Arial" w:cs="Arial"/>
          <w:sz w:val="24"/>
          <w:szCs w:val="24"/>
          <w:lang w:val="sr-Cyrl-RS"/>
        </w:rPr>
        <w:t>4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о</w:t>
      </w:r>
      <w:r>
        <w:rPr>
          <w:rFonts w:ascii="Arial" w:eastAsia="Times New Roman" w:hAnsi="Arial" w:cs="Arial"/>
          <w:sz w:val="24"/>
          <w:szCs w:val="24"/>
          <w:lang w:val="sr-Latn-RS"/>
        </w:rPr>
        <w:t>ве тачке ближе се уређују: састав конкурсне комисије; фазе процеса селекције кандидата; садржај и начин претходне провере знања, вештина и способности; садржај и начин вођења разговора са кандидатима који су ушли у ужи избор и критеријуми и мерила за рангирање кандидата.</w:t>
      </w:r>
    </w:p>
    <w:p w:rsidR="00680806" w:rsidRDefault="00680806" w:rsidP="00680806">
      <w:pPr>
        <w:shd w:val="clear" w:color="auto" w:fill="FFFFFF"/>
        <w:spacing w:after="24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val="sr-Cyrl-RS"/>
        </w:rPr>
      </w:pPr>
      <w:bookmarkStart w:id="5" w:name="toc6"/>
      <w:bookmarkEnd w:id="5"/>
      <w:r>
        <w:rPr>
          <w:rFonts w:ascii="Arial" w:eastAsia="Times New Roman" w:hAnsi="Arial" w:cs="Arial"/>
          <w:bCs/>
          <w:sz w:val="24"/>
          <w:szCs w:val="24"/>
          <w:lang w:val="sr-Latn-RS"/>
        </w:rPr>
        <w:t>VI. ЖАЛБЕНА КОМИСИЈА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НАРОДНЕ СКУПШТИНЕ</w:t>
      </w:r>
    </w:p>
    <w:p w:rsidR="00680806" w:rsidRDefault="00680806" w:rsidP="00680806">
      <w:pPr>
        <w:shd w:val="clear" w:color="auto" w:fill="FFFFFF"/>
        <w:tabs>
          <w:tab w:val="left" w:pos="851"/>
          <w:tab w:val="left" w:pos="1260"/>
        </w:tabs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  <w:t>20</w:t>
      </w:r>
      <w:r>
        <w:rPr>
          <w:rFonts w:ascii="Arial" w:eastAsia="Times New Roman" w:hAnsi="Arial" w:cs="Arial"/>
          <w:sz w:val="24"/>
          <w:szCs w:val="24"/>
          <w:lang w:val="sr-Latn-RS"/>
        </w:rPr>
        <w:t>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Latn-RS"/>
        </w:rPr>
        <w:t>О жалбама државних службеника у Служби на решења којима се у управном поступку одлучује о њиховим правима и дужностима и о жалбама учесника интерног и јавног конкурса одлучује Жалбена комисија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Народне скупштине</w:t>
      </w:r>
      <w:r>
        <w:rPr>
          <w:rFonts w:ascii="Arial" w:eastAsia="Times New Roman" w:hAnsi="Arial" w:cs="Arial"/>
          <w:sz w:val="24"/>
          <w:szCs w:val="24"/>
          <w:lang w:val="sr-Latn-RS"/>
        </w:rPr>
        <w:t>.</w:t>
      </w:r>
    </w:p>
    <w:p w:rsidR="00680806" w:rsidRDefault="00680806" w:rsidP="00680806">
      <w:pPr>
        <w:shd w:val="clear" w:color="auto" w:fill="FFFFFF"/>
        <w:tabs>
          <w:tab w:val="left" w:pos="851"/>
        </w:tabs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Одбор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Народне скупштине надлежан </w:t>
      </w:r>
      <w:r>
        <w:rPr>
          <w:rFonts w:ascii="Arial" w:eastAsia="Times New Roman" w:hAnsi="Arial" w:cs="Arial"/>
          <w:sz w:val="24"/>
          <w:szCs w:val="24"/>
          <w:lang w:val="sr-Latn-RS"/>
        </w:rPr>
        <w:t>за административн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а </w:t>
      </w:r>
      <w:r>
        <w:rPr>
          <w:rFonts w:ascii="Arial" w:eastAsia="Times New Roman" w:hAnsi="Arial" w:cs="Arial"/>
          <w:sz w:val="24"/>
          <w:szCs w:val="24"/>
          <w:lang w:val="sr-Latn-RS"/>
        </w:rPr>
        <w:t>питања одређује број чланова и именује председника и чланове Жалбене комисије, из реда запослених у Служби, на предлог генералног секретара.</w:t>
      </w:r>
    </w:p>
    <w:p w:rsidR="00680806" w:rsidRDefault="00680806" w:rsidP="00680806">
      <w:pPr>
        <w:shd w:val="clear" w:color="auto" w:fill="FFFFFF"/>
        <w:tabs>
          <w:tab w:val="left" w:pos="851"/>
        </w:tabs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  <w:t>За члана Жалбене комисије може да буде именован државни службеник из другог државног органа.</w:t>
      </w:r>
    </w:p>
    <w:p w:rsidR="00680806" w:rsidRDefault="00680806" w:rsidP="00680806">
      <w:pPr>
        <w:shd w:val="clear" w:color="auto" w:fill="FFFFFF"/>
        <w:tabs>
          <w:tab w:val="left" w:pos="851"/>
        </w:tabs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Latn-RS"/>
        </w:rPr>
        <w:t>Стручно-техничке и административне послове за Жалбену комисију обавља Служба.</w:t>
      </w:r>
    </w:p>
    <w:p w:rsidR="00680806" w:rsidRDefault="00680806" w:rsidP="00680806">
      <w:pPr>
        <w:shd w:val="clear" w:color="auto" w:fill="FFFFFF"/>
        <w:spacing w:after="24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val="sr-Latn-RS"/>
        </w:rPr>
      </w:pPr>
      <w:bookmarkStart w:id="6" w:name="toc7"/>
      <w:bookmarkEnd w:id="6"/>
      <w:r>
        <w:rPr>
          <w:rFonts w:ascii="Arial" w:eastAsia="Times New Roman" w:hAnsi="Arial" w:cs="Arial"/>
          <w:bCs/>
          <w:sz w:val="24"/>
          <w:szCs w:val="24"/>
          <w:lang w:val="sr-Latn-RS"/>
        </w:rPr>
        <w:t>VII. ПРЕЛАЗНЕ И ЗАВРШНЕ ОДРЕДБЕ</w:t>
      </w:r>
    </w:p>
    <w:p w:rsidR="00680806" w:rsidRDefault="00680806" w:rsidP="00680806">
      <w:pPr>
        <w:shd w:val="clear" w:color="auto" w:fill="FFFFFF"/>
        <w:tabs>
          <w:tab w:val="left" w:pos="851"/>
          <w:tab w:val="left" w:pos="1260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  <w:t>21</w:t>
      </w:r>
      <w:r>
        <w:rPr>
          <w:rFonts w:ascii="Arial" w:eastAsia="Times New Roman" w:hAnsi="Arial" w:cs="Arial"/>
          <w:sz w:val="24"/>
          <w:szCs w:val="24"/>
          <w:lang w:val="sr-Latn-RS"/>
        </w:rPr>
        <w:t>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Генерални секретар донеће Правилник о унутрашњем уређењу и систематизацији радних места у Служби Народне скупштине, у року од </w:t>
      </w:r>
      <w:r>
        <w:rPr>
          <w:rFonts w:ascii="Arial" w:eastAsia="Times New Roman" w:hAnsi="Arial" w:cs="Arial"/>
          <w:sz w:val="24"/>
          <w:szCs w:val="24"/>
          <w:lang w:val="sr-Cyrl-RS"/>
        </w:rPr>
        <w:t>30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дана од дана ступања на снагу ове одлуке.</w:t>
      </w:r>
    </w:p>
    <w:p w:rsidR="00680806" w:rsidRDefault="00680806" w:rsidP="00680806">
      <w:pPr>
        <w:shd w:val="clear" w:color="auto" w:fill="FFFFFF"/>
        <w:tabs>
          <w:tab w:val="left" w:pos="851"/>
          <w:tab w:val="left" w:pos="1260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  <w:t>22</w:t>
      </w:r>
      <w:r>
        <w:rPr>
          <w:rFonts w:ascii="Arial" w:eastAsia="Times New Roman" w:hAnsi="Arial" w:cs="Arial"/>
          <w:sz w:val="24"/>
          <w:szCs w:val="24"/>
          <w:lang w:val="sr-Latn-RS"/>
        </w:rPr>
        <w:t>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Одбор за административно-буџетска и мандатно-имунитетска питања донеће решења о постављењу на положаје, а генерални секретар решења о распоређивању државних службеника и закључиће уговоре о раду са намештеницима, у року од 15 дана од дана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ступања на снагу </w:t>
      </w:r>
      <w:r>
        <w:rPr>
          <w:rFonts w:ascii="Arial" w:eastAsia="Times New Roman" w:hAnsi="Arial" w:cs="Arial"/>
          <w:sz w:val="24"/>
          <w:szCs w:val="24"/>
          <w:lang w:val="sr-Latn-RS"/>
        </w:rPr>
        <w:t>Правилника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о унутрашњем уређењу и систематизацији радних места у Служби Народне скупштине.</w:t>
      </w:r>
    </w:p>
    <w:p w:rsidR="00680806" w:rsidRDefault="00680806" w:rsidP="00680806">
      <w:pPr>
        <w:shd w:val="clear" w:color="auto" w:fill="FFFFFF"/>
        <w:tabs>
          <w:tab w:val="left" w:pos="851"/>
          <w:tab w:val="left" w:pos="1260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ab/>
        <w:t>23</w:t>
      </w:r>
      <w:r>
        <w:rPr>
          <w:rFonts w:ascii="Arial" w:eastAsia="Times New Roman" w:hAnsi="Arial" w:cs="Arial"/>
          <w:sz w:val="24"/>
          <w:szCs w:val="24"/>
          <w:lang w:val="sr-Latn-RS"/>
        </w:rPr>
        <w:t>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Даном ступања на снагу ове одлуке престаје да важи </w:t>
      </w:r>
      <w:hyperlink r:id="rId9" w:history="1">
        <w:r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  <w:lang w:val="sr-Latn-RS"/>
          </w:rPr>
          <w:t>Одлука о организацији и раду Службе Народне скупштине Републике Србије</w:t>
        </w:r>
      </w:hyperlink>
      <w:r>
        <w:rPr>
          <w:rFonts w:ascii="Arial" w:eastAsia="Times New Roman" w:hAnsi="Arial" w:cs="Arial"/>
          <w:sz w:val="24"/>
          <w:szCs w:val="24"/>
          <w:lang w:val="sr-Latn-RS"/>
        </w:rPr>
        <w:t xml:space="preserve"> („Службени гласник РС“, број </w:t>
      </w:r>
      <w:r>
        <w:rPr>
          <w:rFonts w:ascii="Arial" w:eastAsia="Times New Roman" w:hAnsi="Arial" w:cs="Arial"/>
          <w:sz w:val="24"/>
          <w:szCs w:val="24"/>
          <w:lang w:val="sr-Cyrl-RS"/>
        </w:rPr>
        <w:t>49/11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). </w:t>
      </w:r>
    </w:p>
    <w:p w:rsidR="00680806" w:rsidRDefault="00680806" w:rsidP="00680806">
      <w:pPr>
        <w:shd w:val="clear" w:color="auto" w:fill="FFFFFF"/>
        <w:tabs>
          <w:tab w:val="left" w:pos="851"/>
          <w:tab w:val="left" w:pos="1260"/>
        </w:tabs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  <w:t>24</w:t>
      </w:r>
      <w:r>
        <w:rPr>
          <w:rFonts w:ascii="Arial" w:eastAsia="Times New Roman" w:hAnsi="Arial" w:cs="Arial"/>
          <w:sz w:val="24"/>
          <w:szCs w:val="24"/>
          <w:lang w:val="sr-Latn-RS"/>
        </w:rPr>
        <w:t>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Latn-RS"/>
        </w:rPr>
        <w:t>Ова одлука ступа на снагу осмог дана од дана објављивања у „Службеном гласнику Републике Србије“.</w:t>
      </w:r>
    </w:p>
    <w:p w:rsidR="006C47D2" w:rsidRDefault="006C47D2" w:rsidP="00680806">
      <w:pPr>
        <w:shd w:val="clear" w:color="auto" w:fill="FFFFFF"/>
        <w:tabs>
          <w:tab w:val="left" w:pos="851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80806" w:rsidRDefault="00680806" w:rsidP="00680806">
      <w:pPr>
        <w:shd w:val="clear" w:color="auto" w:fill="FFFFFF"/>
        <w:tabs>
          <w:tab w:val="left" w:pos="85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  <w:bookmarkStart w:id="7" w:name="_GoBack"/>
      <w:bookmarkEnd w:id="7"/>
      <w:r>
        <w:rPr>
          <w:rFonts w:ascii="Arial" w:eastAsia="Times New Roman" w:hAnsi="Arial" w:cs="Arial"/>
          <w:sz w:val="24"/>
          <w:szCs w:val="24"/>
          <w:lang w:val="sr-Cyrl-RS"/>
        </w:rPr>
        <w:t>РС Број</w:t>
      </w:r>
      <w:r w:rsidR="00F71DCE">
        <w:rPr>
          <w:rFonts w:ascii="Arial" w:eastAsia="Times New Roman" w:hAnsi="Arial" w:cs="Arial"/>
          <w:sz w:val="24"/>
          <w:szCs w:val="24"/>
          <w:lang w:val="sr-Cyrl-RS"/>
        </w:rPr>
        <w:t xml:space="preserve"> 21</w:t>
      </w:r>
    </w:p>
    <w:p w:rsidR="00680806" w:rsidRDefault="00680806" w:rsidP="00CE092D">
      <w:pPr>
        <w:shd w:val="clear" w:color="auto" w:fill="FFFFFF"/>
        <w:tabs>
          <w:tab w:val="left" w:pos="851"/>
        </w:tabs>
        <w:spacing w:after="24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У Београду, </w:t>
      </w:r>
      <w:r w:rsidR="00F71DCE">
        <w:rPr>
          <w:rFonts w:ascii="Arial" w:eastAsia="Times New Roman" w:hAnsi="Arial" w:cs="Arial"/>
          <w:sz w:val="24"/>
          <w:szCs w:val="24"/>
          <w:lang w:val="sr-Cyrl-RS"/>
        </w:rPr>
        <w:t>19</w:t>
      </w:r>
      <w:r w:rsidR="00CE092D">
        <w:rPr>
          <w:rFonts w:ascii="Arial" w:eastAsia="Times New Roman" w:hAnsi="Arial" w:cs="Arial"/>
          <w:sz w:val="24"/>
          <w:szCs w:val="24"/>
          <w:lang w:val="sr-Cyrl-RS"/>
        </w:rPr>
        <w:t>. априла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2018. године</w:t>
      </w:r>
    </w:p>
    <w:p w:rsidR="00680806" w:rsidRPr="00CE092D" w:rsidRDefault="00680806" w:rsidP="00680806">
      <w:pPr>
        <w:shd w:val="clear" w:color="auto" w:fill="FFFFFF"/>
        <w:tabs>
          <w:tab w:val="left" w:pos="851"/>
        </w:tabs>
        <w:spacing w:after="60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CE092D">
        <w:rPr>
          <w:rFonts w:ascii="Arial" w:eastAsia="Times New Roman" w:hAnsi="Arial" w:cs="Arial"/>
          <w:b/>
          <w:sz w:val="24"/>
          <w:szCs w:val="24"/>
          <w:lang w:val="sr-Cyrl-RS"/>
        </w:rPr>
        <w:t>НАРОДНА СКУПШТИНА РЕПУБЛИКЕ СРБИЈЕ</w:t>
      </w:r>
    </w:p>
    <w:p w:rsidR="00680806" w:rsidRDefault="00680806" w:rsidP="00CE092D">
      <w:pPr>
        <w:shd w:val="clear" w:color="auto" w:fill="FFFFFF"/>
        <w:tabs>
          <w:tab w:val="left" w:pos="851"/>
          <w:tab w:val="center" w:pos="6480"/>
        </w:tabs>
        <w:spacing w:after="360" w:line="240" w:lineRule="auto"/>
        <w:jc w:val="right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ПРЕДСЕДНИК</w:t>
      </w:r>
    </w:p>
    <w:p w:rsidR="00680806" w:rsidRDefault="00680806" w:rsidP="00CE092D">
      <w:pPr>
        <w:shd w:val="clear" w:color="auto" w:fill="FFFFFF"/>
        <w:tabs>
          <w:tab w:val="left" w:pos="851"/>
          <w:tab w:val="center" w:pos="6480"/>
        </w:tabs>
        <w:spacing w:after="360" w:line="240" w:lineRule="auto"/>
        <w:jc w:val="right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ab/>
        <w:t>Маја Гојковић</w:t>
      </w:r>
    </w:p>
    <w:p w:rsidR="00680806" w:rsidRDefault="00680806" w:rsidP="00680806">
      <w:pPr>
        <w:shd w:val="clear" w:color="auto" w:fill="FFFFFF"/>
        <w:tabs>
          <w:tab w:val="left" w:pos="851"/>
          <w:tab w:val="center" w:pos="6480"/>
        </w:tabs>
        <w:spacing w:after="36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B62E49" w:rsidRDefault="00B62E49"/>
    <w:sectPr w:rsidR="00B62E49" w:rsidSect="00885B8F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B8F" w:rsidRDefault="00885B8F" w:rsidP="00885B8F">
      <w:pPr>
        <w:spacing w:after="0" w:line="240" w:lineRule="auto"/>
      </w:pPr>
      <w:r>
        <w:separator/>
      </w:r>
    </w:p>
  </w:endnote>
  <w:endnote w:type="continuationSeparator" w:id="0">
    <w:p w:rsidR="00885B8F" w:rsidRDefault="00885B8F" w:rsidP="0088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B8F" w:rsidRDefault="00885B8F" w:rsidP="00885B8F">
      <w:pPr>
        <w:spacing w:after="0" w:line="240" w:lineRule="auto"/>
      </w:pPr>
      <w:r>
        <w:separator/>
      </w:r>
    </w:p>
  </w:footnote>
  <w:footnote w:type="continuationSeparator" w:id="0">
    <w:p w:rsidR="00885B8F" w:rsidRDefault="00885B8F" w:rsidP="00885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91517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885B8F" w:rsidRDefault="00885B8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47D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85B8F" w:rsidRDefault="00885B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06"/>
    <w:rsid w:val="00680806"/>
    <w:rsid w:val="006C47D2"/>
    <w:rsid w:val="00885B8F"/>
    <w:rsid w:val="00B62E49"/>
    <w:rsid w:val="00CA03AE"/>
    <w:rsid w:val="00CC4AD5"/>
    <w:rsid w:val="00CE092D"/>
    <w:rsid w:val="00DA241C"/>
    <w:rsid w:val="00F7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8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08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5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B8F"/>
  </w:style>
  <w:style w:type="paragraph" w:styleId="Footer">
    <w:name w:val="footer"/>
    <w:basedOn w:val="Normal"/>
    <w:link w:val="FooterChar"/>
    <w:uiPriority w:val="99"/>
    <w:unhideWhenUsed/>
    <w:rsid w:val="00885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B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8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08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5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B8F"/>
  </w:style>
  <w:style w:type="paragraph" w:styleId="Footer">
    <w:name w:val="footer"/>
    <w:basedOn w:val="Normal"/>
    <w:link w:val="FooterChar"/>
    <w:uiPriority w:val="99"/>
    <w:unhideWhenUsed/>
    <w:rsid w:val="00885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index.xhtml?&amp;file=f72421&amp;action=propis&amp;path=07242101.html&amp;domen=0&amp;mark=false&amp;query=odluka+o+organizaciji+i+radu+&amp;tipPretrage=1&amp;tipPropisa=1&amp;domen=0&amp;mojiPropisi=false&amp;datumOd=&amp;datumDo=&amp;groups=-%40--%40--%40--%40--%40-&amp;anchor=c006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2.cekos.com/ce/index.xhtml?&amp;file=f72421&amp;action=propis&amp;path=07242101.html&amp;domen=0&amp;mark=false&amp;query=odluka+o+organizaciji+i+radu+&amp;tipPretrage=1&amp;tipPropisa=1&amp;domen=0&amp;mojiPropisi=false&amp;datumOd=&amp;datumDo=&amp;groups=-%40--%40--%40--%40--%40-&amp;anchor=c000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e2.cekos.com/ce/index.xhtml?&amp;file=f45309&amp;action=propis&amp;path=04530901.html&amp;domen=0&amp;mark=false&amp;query=odluka+o+organizaciji+i+radu+&amp;tipPretrage=1&amp;tipPropisa=1&amp;domen=0&amp;mojiPropisi=false&amp;datumOd=&amp;datumDo=&amp;groups=-%40--%40--%40--%40--%40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Gordana Lojpur</cp:lastModifiedBy>
  <cp:revision>4</cp:revision>
  <cp:lastPrinted>2018-04-18T07:33:00Z</cp:lastPrinted>
  <dcterms:created xsi:type="dcterms:W3CDTF">2018-04-18T07:33:00Z</dcterms:created>
  <dcterms:modified xsi:type="dcterms:W3CDTF">2018-04-18T07:33:00Z</dcterms:modified>
</cp:coreProperties>
</file>