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E1" w:rsidRPr="002A6D70" w:rsidRDefault="00353EE1" w:rsidP="00353EE1">
      <w:pPr>
        <w:pStyle w:val="BodyA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353EE1" w:rsidRPr="00353EE1" w:rsidRDefault="00353EE1" w:rsidP="00353EE1">
      <w:pPr>
        <w:pStyle w:val="BodyA"/>
        <w:tabs>
          <w:tab w:val="center" w:pos="1260"/>
        </w:tabs>
        <w:spacing w:before="120" w:after="120" w:line="240" w:lineRule="auto"/>
        <w:ind w:firstLine="1077"/>
        <w:jc w:val="both"/>
        <w:rPr>
          <w:rFonts w:ascii="Arial" w:eastAsia="Times New Roman" w:hAnsi="Arial" w:cs="Arial"/>
          <w:sz w:val="24"/>
          <w:szCs w:val="24"/>
        </w:rPr>
      </w:pPr>
      <w:r w:rsidRPr="00353EE1">
        <w:rPr>
          <w:rFonts w:ascii="Arial" w:hAnsi="Arial" w:cs="Arial"/>
          <w:sz w:val="24"/>
          <w:szCs w:val="24"/>
        </w:rPr>
        <w:t>На основу члана 8. став 1. Закона о Народној скупштини ("Службени гласник РС", бр. 9/10) и члана 192. став 2. Пословника Народне скупштине ("Службени гласник РС"</w:t>
      </w:r>
      <w:r>
        <w:rPr>
          <w:rFonts w:ascii="Arial" w:hAnsi="Arial" w:cs="Arial"/>
          <w:sz w:val="24"/>
          <w:szCs w:val="24"/>
        </w:rPr>
        <w:t>, бр. 20/12 – пречишћен текст),</w:t>
      </w:r>
    </w:p>
    <w:p w:rsidR="00353EE1" w:rsidRPr="005C5B24" w:rsidRDefault="00353EE1" w:rsidP="005C5B24">
      <w:pPr>
        <w:pStyle w:val="BodyA"/>
        <w:tabs>
          <w:tab w:val="center" w:pos="1260"/>
        </w:tabs>
        <w:spacing w:before="120" w:after="120" w:line="240" w:lineRule="auto"/>
        <w:ind w:firstLine="1077"/>
        <w:jc w:val="both"/>
        <w:rPr>
          <w:rFonts w:ascii="Arial" w:eastAsia="Times New Roman" w:hAnsi="Arial" w:cs="Arial"/>
          <w:sz w:val="24"/>
          <w:szCs w:val="24"/>
        </w:rPr>
      </w:pPr>
      <w:r w:rsidRPr="00353EE1">
        <w:rPr>
          <w:rFonts w:ascii="Arial" w:eastAsia="Times New Roman" w:hAnsi="Arial" w:cs="Arial"/>
          <w:sz w:val="24"/>
          <w:szCs w:val="24"/>
        </w:rPr>
        <w:t>Народна скупштина Републике Србије</w:t>
      </w:r>
      <w:r w:rsidR="005C5B24">
        <w:rPr>
          <w:rFonts w:ascii="Arial" w:hAnsi="Arial" w:cs="Arial"/>
          <w:sz w:val="24"/>
          <w:szCs w:val="24"/>
        </w:rPr>
        <w:t xml:space="preserve">, на </w:t>
      </w:r>
      <w:r w:rsidR="005C5B24">
        <w:rPr>
          <w:rFonts w:ascii="Arial" w:hAnsi="Arial" w:cs="Arial"/>
          <w:sz w:val="24"/>
          <w:szCs w:val="24"/>
          <w:lang w:val="sr-Cyrl-RS"/>
        </w:rPr>
        <w:t>Деветој</w:t>
      </w:r>
      <w:r w:rsidR="005C5B24">
        <w:rPr>
          <w:rFonts w:ascii="Arial" w:hAnsi="Arial" w:cs="Arial"/>
          <w:sz w:val="24"/>
          <w:szCs w:val="24"/>
        </w:rPr>
        <w:t xml:space="preserve"> седници </w:t>
      </w:r>
      <w:r w:rsidR="005C5B24">
        <w:rPr>
          <w:rFonts w:ascii="Arial" w:hAnsi="Arial" w:cs="Arial"/>
          <w:sz w:val="24"/>
          <w:szCs w:val="24"/>
          <w:lang w:val="sr-Cyrl-RS"/>
        </w:rPr>
        <w:t>Другог редовног</w:t>
      </w:r>
      <w:r w:rsidRPr="00353EE1">
        <w:rPr>
          <w:rFonts w:ascii="Arial" w:hAnsi="Arial" w:cs="Arial"/>
          <w:sz w:val="24"/>
          <w:szCs w:val="24"/>
        </w:rPr>
        <w:t xml:space="preserve"> заседања</w:t>
      </w:r>
      <w:r w:rsidR="002A6D70">
        <w:rPr>
          <w:rFonts w:ascii="Arial" w:hAnsi="Arial" w:cs="Arial"/>
          <w:sz w:val="24"/>
          <w:szCs w:val="24"/>
          <w:lang w:val="sr-Cyrl-RS"/>
        </w:rPr>
        <w:t xml:space="preserve"> у 2021. години</w:t>
      </w:r>
      <w:r w:rsidR="005C5B24">
        <w:rPr>
          <w:rFonts w:ascii="Arial" w:hAnsi="Arial" w:cs="Arial"/>
          <w:sz w:val="24"/>
          <w:szCs w:val="24"/>
        </w:rPr>
        <w:t>, одржаној 2. децембра</w:t>
      </w:r>
      <w:r w:rsidRPr="00353EE1">
        <w:rPr>
          <w:rFonts w:ascii="Arial" w:hAnsi="Arial" w:cs="Arial"/>
          <w:sz w:val="24"/>
          <w:szCs w:val="24"/>
        </w:rPr>
        <w:t xml:space="preserve"> 2021. године, донела је</w:t>
      </w:r>
    </w:p>
    <w:p w:rsidR="00353EE1" w:rsidRPr="005C5B24" w:rsidRDefault="00353EE1" w:rsidP="005C5B24">
      <w:pPr>
        <w:pStyle w:val="BodyA"/>
        <w:spacing w:before="240"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5C5B24">
        <w:rPr>
          <w:rFonts w:ascii="Arial" w:hAnsi="Arial" w:cs="Arial"/>
          <w:b/>
          <w:sz w:val="36"/>
          <w:szCs w:val="36"/>
        </w:rPr>
        <w:t>ЗАКЉУЧАК</w:t>
      </w:r>
    </w:p>
    <w:p w:rsidR="00FA1602" w:rsidRDefault="00353EE1" w:rsidP="00FA1602">
      <w:pPr>
        <w:pStyle w:val="Body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5B24">
        <w:rPr>
          <w:rFonts w:ascii="Arial" w:hAnsi="Arial" w:cs="Arial"/>
          <w:b/>
          <w:sz w:val="28"/>
          <w:szCs w:val="28"/>
        </w:rPr>
        <w:t xml:space="preserve">поводом представљања Извештаја Европске </w:t>
      </w:r>
    </w:p>
    <w:p w:rsidR="00353EE1" w:rsidRPr="00FA1602" w:rsidRDefault="00353EE1" w:rsidP="00FA1602">
      <w:pPr>
        <w:pStyle w:val="BodyA"/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5B24">
        <w:rPr>
          <w:rFonts w:ascii="Arial" w:hAnsi="Arial" w:cs="Arial"/>
          <w:b/>
          <w:sz w:val="28"/>
          <w:szCs w:val="28"/>
        </w:rPr>
        <w:t>комисије о Републици Србији за 2021. годину</w:t>
      </w:r>
    </w:p>
    <w:p w:rsidR="00353EE1" w:rsidRPr="005C5B24" w:rsidRDefault="00353EE1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 w:rsidRPr="005C5B24">
        <w:rPr>
          <w:rFonts w:ascii="Arial" w:hAnsi="Arial" w:cs="Arial"/>
          <w:sz w:val="24"/>
          <w:szCs w:val="24"/>
        </w:rPr>
        <w:t>Народна скупштина констатује закључке и препоруке садржане у Извештају Европске комисије о Републици Србији за 2021. годину (у даљем тексту: Извештај), и поздравља изнете позитивне оцене у погледу оствареног напретка у свим областима преговора о чланству са Европском унијом. Народна скупштина поздравља чињеницу што је у Извештају констатована посвећеност и мотивисаност Републике Србије у спровођењу реформи у процесу приступања Европској унији, што даје додатни мотив да се са реформама настави још брже и ефикасније.</w:t>
      </w:r>
    </w:p>
    <w:p w:rsidR="00353EE1" w:rsidRPr="005C5B24" w:rsidRDefault="00353EE1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 w:rsidRPr="005C5B24">
        <w:rPr>
          <w:rFonts w:ascii="Arial" w:hAnsi="Arial" w:cs="Arial"/>
          <w:sz w:val="24"/>
          <w:szCs w:val="24"/>
        </w:rPr>
        <w:t xml:space="preserve">Народна скупштина истиче да Извештај препознаје напредак остварен у оквиру Кластера 1- Основе, који је отворен, а који се односи </w:t>
      </w:r>
      <w:r w:rsidRPr="005C5B24">
        <w:rPr>
          <w:rFonts w:ascii="Arial" w:hAnsi="Arial" w:cs="Arial"/>
          <w:sz w:val="24"/>
          <w:szCs w:val="24"/>
          <w:lang w:val="sr-Cyrl-RS"/>
        </w:rPr>
        <w:t xml:space="preserve">на област владавине права - </w:t>
      </w:r>
      <w:r w:rsidRPr="005C5B24">
        <w:rPr>
          <w:rFonts w:ascii="Arial" w:hAnsi="Arial" w:cs="Arial"/>
          <w:sz w:val="24"/>
          <w:szCs w:val="24"/>
        </w:rPr>
        <w:t xml:space="preserve">реформу правосуђа, слободу изражавања и медија, основна људска и мањинска права и борбу против </w:t>
      </w:r>
      <w:r w:rsidRPr="005C5B24">
        <w:rPr>
          <w:rFonts w:ascii="Arial" w:hAnsi="Arial" w:cs="Arial"/>
          <w:sz w:val="24"/>
          <w:szCs w:val="24"/>
          <w:lang w:val="sr-Cyrl-RS"/>
        </w:rPr>
        <w:t xml:space="preserve">корупције и </w:t>
      </w:r>
      <w:r w:rsidRPr="005C5B24">
        <w:rPr>
          <w:rFonts w:ascii="Arial" w:hAnsi="Arial" w:cs="Arial"/>
          <w:sz w:val="24"/>
          <w:szCs w:val="24"/>
        </w:rPr>
        <w:t>организованог криминала. Посебан нагласак у Извештају је стављен на очување привредне активности у условима пандемије КОВИД-19, и истакнуто је да је Република Србија захваљујући изузетном раду у периоду пре избијања кризе, успела да одржи макроекономску стабилност, повећа капитална улагања и сачува радна места.</w:t>
      </w:r>
    </w:p>
    <w:p w:rsidR="00353EE1" w:rsidRPr="005C5B24" w:rsidRDefault="00353EE1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 w:rsidRPr="005C5B24">
        <w:rPr>
          <w:rFonts w:ascii="Arial" w:hAnsi="Arial" w:cs="Arial"/>
          <w:sz w:val="24"/>
          <w:szCs w:val="24"/>
        </w:rPr>
        <w:t>Народна скупштина оцењује да је Извештај добра основа за државе чланице ЕУ</w:t>
      </w:r>
      <w:r w:rsidR="005C5B24">
        <w:rPr>
          <w:rFonts w:ascii="Arial" w:hAnsi="Arial" w:cs="Arial"/>
          <w:sz w:val="24"/>
          <w:szCs w:val="24"/>
        </w:rPr>
        <w:t xml:space="preserve"> да дају сагласност за отварање</w:t>
      </w:r>
      <w:r w:rsidRPr="005C5B24">
        <w:rPr>
          <w:rFonts w:ascii="Arial" w:hAnsi="Arial" w:cs="Arial"/>
          <w:sz w:val="24"/>
          <w:szCs w:val="24"/>
        </w:rPr>
        <w:t xml:space="preserve"> Кластера 3 - Инклузивни раст и компетитивност и Кластера 4 - Зелена агенда и одржива повезаност,</w:t>
      </w:r>
      <w:r w:rsidRPr="005C5B24">
        <w:rPr>
          <w:rFonts w:ascii="Arial" w:hAnsi="Arial" w:cs="Arial"/>
          <w:color w:val="0432FF"/>
          <w:sz w:val="24"/>
          <w:szCs w:val="24"/>
        </w:rPr>
        <w:t xml:space="preserve"> </w:t>
      </w:r>
      <w:r w:rsidRPr="005C5B24">
        <w:rPr>
          <w:rFonts w:ascii="Arial" w:hAnsi="Arial" w:cs="Arial"/>
          <w:sz w:val="24"/>
          <w:szCs w:val="24"/>
        </w:rPr>
        <w:t>до краја године, а на основу препоруке и оцена Европске комисије да је Република Србија потпуно испунила све критери</w:t>
      </w:r>
      <w:r w:rsidR="005C5B24">
        <w:rPr>
          <w:rFonts w:ascii="Arial" w:hAnsi="Arial" w:cs="Arial"/>
          <w:sz w:val="24"/>
          <w:szCs w:val="24"/>
        </w:rPr>
        <w:t>јуме за отварање ових кластера.</w:t>
      </w:r>
    </w:p>
    <w:p w:rsidR="00353EE1" w:rsidRPr="005C5B24" w:rsidRDefault="00353EE1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 w:rsidRPr="005C5B24">
        <w:rPr>
          <w:rFonts w:ascii="Arial" w:hAnsi="Arial" w:cs="Arial"/>
          <w:sz w:val="24"/>
          <w:szCs w:val="24"/>
        </w:rPr>
        <w:t>Народна скупштина поздравља досадашње напоре Владе</w:t>
      </w:r>
      <w:r w:rsidRPr="005C5B24">
        <w:rPr>
          <w:rFonts w:ascii="Arial" w:hAnsi="Arial" w:cs="Arial"/>
          <w:sz w:val="24"/>
          <w:szCs w:val="24"/>
          <w:lang w:val="sr-Cyrl-RS"/>
        </w:rPr>
        <w:t xml:space="preserve"> и Министарства за европске интеграције</w:t>
      </w:r>
      <w:r w:rsidRPr="005C5B24">
        <w:rPr>
          <w:rFonts w:ascii="Arial" w:hAnsi="Arial" w:cs="Arial"/>
          <w:sz w:val="24"/>
          <w:szCs w:val="24"/>
        </w:rPr>
        <w:t>, које је надлежно за вођење и координацију процеса преговора о приступању Републике Србије Европској унији, на унапређењу преговарачких капацитета и иновираном политичком фокусу у складу са принципима нове методологије и истиче посвећеност Владе која је, уз активну подршку председника Републике Србије, и упркос тешким пандемијским условима и бројним другим изазовима, прихватила нову методологију преговора и показала ентузијазам, храброст и мотивисаност да настави са реформама. Истовремено позива Владу да одржи снажну динамику преговора, политичку укљученост и одговорност кључних институција Републике Србије, како би у сарадњи са европским партнерима и институцијама обезбедила бржи пут наше земље у Европску унију</w:t>
      </w:r>
      <w:r w:rsidR="005C5B24">
        <w:rPr>
          <w:rFonts w:ascii="Arial" w:hAnsi="Arial" w:cs="Arial"/>
          <w:sz w:val="24"/>
          <w:szCs w:val="24"/>
        </w:rPr>
        <w:t xml:space="preserve"> и добробит свих њених грађана.</w:t>
      </w:r>
    </w:p>
    <w:p w:rsidR="00353EE1" w:rsidRPr="005C5B24" w:rsidRDefault="00353EE1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 w:rsidRPr="005C5B24">
        <w:rPr>
          <w:rFonts w:ascii="Arial" w:hAnsi="Arial" w:cs="Arial"/>
          <w:sz w:val="24"/>
          <w:szCs w:val="24"/>
        </w:rPr>
        <w:lastRenderedPageBreak/>
        <w:t>Народна скупштина са посебном пажњом констатује све оцене и препоруке наведене у Извештају, а које се односе на рад Народне скупштине, у којима се констатује да је коришћење хитног поступка сведено на минимум, да је настављено са разматрањем извештаја независних државних органа, организација и тела, усвојен Кодекс понашања народних посланика који је ревидиран у складу са препорукама Групе држава за борбу против корупције Савета Европе (</w:t>
      </w:r>
      <w:r w:rsidRPr="005C5B24">
        <w:rPr>
          <w:rFonts w:ascii="Arial" w:hAnsi="Arial" w:cs="Arial"/>
          <w:i/>
          <w:iCs/>
          <w:sz w:val="24"/>
          <w:szCs w:val="24"/>
        </w:rPr>
        <w:t>GRECO</w:t>
      </w:r>
      <w:r w:rsidRPr="005C5B24">
        <w:rPr>
          <w:rFonts w:ascii="Arial" w:hAnsi="Arial" w:cs="Arial"/>
          <w:sz w:val="24"/>
          <w:szCs w:val="24"/>
        </w:rPr>
        <w:t>) и истовремено изражава спремност да и у наредном периоду активно ради на унапређењу делотворности, самосталности и транспарентности у своме раду, и тако пружи још значајнији допринос испуњавању политичких критеријума за чланство и постизању широког партијског консензуса о стратешким приоритетима на путу ка Европској унији.</w:t>
      </w:r>
    </w:p>
    <w:p w:rsidR="00353EE1" w:rsidRPr="005C5B24" w:rsidRDefault="00353EE1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 w:rsidRPr="005C5B24">
        <w:rPr>
          <w:rFonts w:ascii="Arial" w:hAnsi="Arial" w:cs="Arial"/>
          <w:sz w:val="24"/>
          <w:szCs w:val="24"/>
        </w:rPr>
        <w:t xml:space="preserve">Народна скупштина остаје активно укључена у Међустраначки дијалог уз посредовање Европског парламента, и председник Народне скупштине као један од покровитеља овог Дијалога, позива све политичке актере да на конструктиван  начин и у доброј вери учествују у спровођењу мера за побољшање изборних услова које су утврдили кофасилитатори Међустраначког дијалога, и истовремено остаје гарант поштовања и испуњавања споразума власти и опозиције о изборним условима, постигнутог у оквиру Међустраначког дијалога који се одвијао без укључивања странаца. </w:t>
      </w:r>
    </w:p>
    <w:p w:rsidR="00353EE1" w:rsidRPr="005C5B24" w:rsidRDefault="00353EE1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 w:rsidRPr="005C5B24">
        <w:rPr>
          <w:rFonts w:ascii="Arial" w:hAnsi="Arial" w:cs="Arial"/>
          <w:sz w:val="24"/>
          <w:szCs w:val="24"/>
        </w:rPr>
        <w:t>Народна скупштина указује на потребу даљег континуираног рада свих надлежних државних институција и органа на испуњавању препорука из Извештаја Европске комисије о Републици Србији за 2021. годину, и наглашава да је потребно успоставити сталну и несметану комуникацију са грађанима о вредностима и значају Европске уније, као стратешког политичког и економ</w:t>
      </w:r>
      <w:r w:rsidR="005C5B24">
        <w:rPr>
          <w:rFonts w:ascii="Arial" w:hAnsi="Arial" w:cs="Arial"/>
          <w:sz w:val="24"/>
          <w:szCs w:val="24"/>
        </w:rPr>
        <w:t>ског партнера Републике Србије.</w:t>
      </w:r>
    </w:p>
    <w:p w:rsidR="00353EE1" w:rsidRDefault="00353EE1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 w:rsidRPr="005C5B24">
        <w:rPr>
          <w:rFonts w:ascii="Arial" w:hAnsi="Arial" w:cs="Arial"/>
          <w:sz w:val="24"/>
          <w:szCs w:val="24"/>
        </w:rPr>
        <w:t xml:space="preserve">Овај </w:t>
      </w:r>
      <w:r w:rsidR="00374406">
        <w:rPr>
          <w:rFonts w:ascii="Arial" w:hAnsi="Arial" w:cs="Arial"/>
          <w:sz w:val="24"/>
          <w:szCs w:val="24"/>
        </w:rPr>
        <w:t xml:space="preserve">закључак објавити у „Службеном </w:t>
      </w:r>
      <w:r w:rsidR="00374406">
        <w:rPr>
          <w:rFonts w:ascii="Arial" w:hAnsi="Arial" w:cs="Arial"/>
          <w:sz w:val="24"/>
          <w:szCs w:val="24"/>
          <w:lang w:val="sr-Cyrl-RS"/>
        </w:rPr>
        <w:t>г</w:t>
      </w:r>
      <w:r w:rsidRPr="005C5B24">
        <w:rPr>
          <w:rFonts w:ascii="Arial" w:hAnsi="Arial" w:cs="Arial"/>
          <w:sz w:val="24"/>
          <w:szCs w:val="24"/>
        </w:rPr>
        <w:t>ласнику Републике Србије“.</w:t>
      </w:r>
    </w:p>
    <w:p w:rsidR="003B1D41" w:rsidRPr="005C4FC2" w:rsidRDefault="003B1D41" w:rsidP="003B1D41">
      <w:pPr>
        <w:pStyle w:val="ListParagraph"/>
        <w:tabs>
          <w:tab w:val="left" w:pos="1418"/>
        </w:tabs>
        <w:spacing w:before="120" w:after="120" w:line="240" w:lineRule="auto"/>
        <w:ind w:left="1077"/>
        <w:jc w:val="both"/>
        <w:rPr>
          <w:rFonts w:ascii="Arial" w:hAnsi="Arial" w:cs="Arial"/>
          <w:sz w:val="24"/>
          <w:szCs w:val="24"/>
        </w:rPr>
      </w:pPr>
    </w:p>
    <w:p w:rsidR="00353EE1" w:rsidRPr="005C4FC2" w:rsidRDefault="00353EE1" w:rsidP="00A337C8">
      <w:pPr>
        <w:pStyle w:val="BodyA"/>
        <w:spacing w:before="36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4FC2">
        <w:rPr>
          <w:rFonts w:ascii="Arial" w:hAnsi="Arial" w:cs="Arial"/>
          <w:sz w:val="24"/>
          <w:szCs w:val="24"/>
        </w:rPr>
        <w:t xml:space="preserve">РС Број </w:t>
      </w:r>
      <w:r w:rsidR="0091798C" w:rsidRPr="005C4FC2">
        <w:rPr>
          <w:rFonts w:ascii="Arial" w:hAnsi="Arial" w:cs="Arial"/>
          <w:sz w:val="24"/>
          <w:szCs w:val="24"/>
        </w:rPr>
        <w:t>81</w:t>
      </w:r>
      <w:bookmarkStart w:id="0" w:name="_GoBack"/>
      <w:bookmarkEnd w:id="0"/>
    </w:p>
    <w:p w:rsidR="00353EE1" w:rsidRDefault="00353EE1" w:rsidP="005C4FC2">
      <w:pPr>
        <w:pStyle w:val="BodyA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5C4FC2">
        <w:rPr>
          <w:rFonts w:ascii="Arial" w:hAnsi="Arial" w:cs="Arial"/>
          <w:sz w:val="24"/>
          <w:szCs w:val="24"/>
        </w:rPr>
        <w:t>У Београд</w:t>
      </w:r>
      <w:r w:rsidR="006F14BD">
        <w:rPr>
          <w:rFonts w:ascii="Arial" w:hAnsi="Arial" w:cs="Arial"/>
          <w:sz w:val="24"/>
          <w:szCs w:val="24"/>
        </w:rPr>
        <w:t xml:space="preserve">у, </w:t>
      </w:r>
      <w:r w:rsidR="006F14BD">
        <w:rPr>
          <w:rFonts w:ascii="Arial" w:hAnsi="Arial" w:cs="Arial"/>
          <w:sz w:val="24"/>
          <w:szCs w:val="24"/>
          <w:lang w:val="sr-Cyrl-RS"/>
        </w:rPr>
        <w:t>2. децембра</w:t>
      </w:r>
      <w:r w:rsidRPr="005C4FC2">
        <w:rPr>
          <w:rFonts w:ascii="Arial" w:hAnsi="Arial" w:cs="Arial"/>
          <w:sz w:val="24"/>
          <w:szCs w:val="24"/>
        </w:rPr>
        <w:t xml:space="preserve"> 2021. године </w:t>
      </w:r>
    </w:p>
    <w:p w:rsidR="003B1D41" w:rsidRPr="005C4FC2" w:rsidRDefault="003B1D41" w:rsidP="005C4FC2">
      <w:pPr>
        <w:pStyle w:val="BodyA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20CFA" w:rsidRPr="005C4FC2" w:rsidRDefault="005C4FC2" w:rsidP="00220CFA">
      <w:pPr>
        <w:tabs>
          <w:tab w:val="left" w:pos="1080"/>
          <w:tab w:val="left" w:pos="1800"/>
        </w:tabs>
        <w:spacing w:before="480"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5C4FC2">
        <w:rPr>
          <w:rFonts w:ascii="Arial" w:eastAsia="Times New Roman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353EE1" w:rsidRPr="005C4FC2" w:rsidRDefault="00353EE1" w:rsidP="00A337C8">
      <w:pPr>
        <w:pStyle w:val="BodyA"/>
        <w:spacing w:before="120" w:after="12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C4FC2">
        <w:rPr>
          <w:rFonts w:ascii="Arial" w:hAnsi="Arial" w:cs="Arial"/>
          <w:sz w:val="24"/>
          <w:szCs w:val="24"/>
        </w:rPr>
        <w:t>ПРЕДСЕДНИК</w:t>
      </w:r>
    </w:p>
    <w:p w:rsidR="00353EE1" w:rsidRPr="005C4FC2" w:rsidRDefault="00353EE1" w:rsidP="00A337C8">
      <w:pPr>
        <w:pStyle w:val="BodyA"/>
        <w:spacing w:before="120" w:after="12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</w:p>
    <w:p w:rsidR="00353EE1" w:rsidRPr="001E111A" w:rsidRDefault="00353EE1" w:rsidP="001E111A">
      <w:pPr>
        <w:pStyle w:val="BodyA"/>
        <w:spacing w:before="120" w:after="12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C4FC2">
        <w:rPr>
          <w:rFonts w:ascii="Arial" w:hAnsi="Arial" w:cs="Arial"/>
          <w:sz w:val="24"/>
          <w:szCs w:val="24"/>
        </w:rPr>
        <w:t xml:space="preserve">             Ивица Дачић</w:t>
      </w:r>
    </w:p>
    <w:p w:rsidR="00353EE1" w:rsidRDefault="00353EE1" w:rsidP="00353EE1">
      <w:pPr>
        <w:pStyle w:val="BodyA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3EE1" w:rsidRDefault="00353EE1" w:rsidP="00353EE1">
      <w:pPr>
        <w:pStyle w:val="BodyA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3EE1" w:rsidRDefault="00353EE1" w:rsidP="00353EE1">
      <w:pPr>
        <w:pStyle w:val="BodyA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228" w:rsidRDefault="00123228"/>
    <w:sectPr w:rsidR="00123228" w:rsidSect="003B1D41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41" w:rsidRDefault="003B1D41" w:rsidP="003B1D41">
      <w:pPr>
        <w:spacing w:after="0" w:line="240" w:lineRule="auto"/>
      </w:pPr>
      <w:r>
        <w:separator/>
      </w:r>
    </w:p>
  </w:endnote>
  <w:endnote w:type="continuationSeparator" w:id="0">
    <w:p w:rsidR="003B1D41" w:rsidRDefault="003B1D41" w:rsidP="003B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41" w:rsidRDefault="003B1D41" w:rsidP="003B1D41">
      <w:pPr>
        <w:spacing w:after="0" w:line="240" w:lineRule="auto"/>
      </w:pPr>
      <w:r>
        <w:separator/>
      </w:r>
    </w:p>
  </w:footnote>
  <w:footnote w:type="continuationSeparator" w:id="0">
    <w:p w:rsidR="003B1D41" w:rsidRDefault="003B1D41" w:rsidP="003B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1345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1D41" w:rsidRDefault="003B1D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0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D41" w:rsidRDefault="003B1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B9B"/>
    <w:multiLevelType w:val="hybridMultilevel"/>
    <w:tmpl w:val="88825792"/>
    <w:styleLink w:val="ImportedStyle1"/>
    <w:lvl w:ilvl="0" w:tplc="DF14C6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02098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5E6484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DAAEB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C52BE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14268C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766C3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BEF6F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BE0E11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338532A4"/>
    <w:multiLevelType w:val="hybridMultilevel"/>
    <w:tmpl w:val="88825792"/>
    <w:numStyleLink w:val="ImportedStyle1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E1"/>
    <w:rsid w:val="00123228"/>
    <w:rsid w:val="001E111A"/>
    <w:rsid w:val="00220CFA"/>
    <w:rsid w:val="002A6D70"/>
    <w:rsid w:val="00353EE1"/>
    <w:rsid w:val="00374406"/>
    <w:rsid w:val="003B1D41"/>
    <w:rsid w:val="005C4FC2"/>
    <w:rsid w:val="005C5B24"/>
    <w:rsid w:val="006F14BD"/>
    <w:rsid w:val="0091798C"/>
    <w:rsid w:val="00A337C8"/>
    <w:rsid w:val="00A94DC3"/>
    <w:rsid w:val="00C220DA"/>
    <w:rsid w:val="00F071D6"/>
    <w:rsid w:val="00F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24F7"/>
  <w15:chartTrackingRefBased/>
  <w15:docId w15:val="{C5CEB61F-6EE0-4C53-81C3-127A1BD5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FC2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353EE1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BodyA">
    <w:name w:val="Body A"/>
    <w:rsid w:val="00353EE1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353EE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3B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41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B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41"/>
    <w:rPr>
      <w:rFonts w:ascii="Calibri" w:eastAsia="Calibri" w:hAnsi="Calibri" w:cs="Times New Roman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1A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14</cp:revision>
  <cp:lastPrinted>2021-12-01T11:34:00Z</cp:lastPrinted>
  <dcterms:created xsi:type="dcterms:W3CDTF">2021-12-01T11:07:00Z</dcterms:created>
  <dcterms:modified xsi:type="dcterms:W3CDTF">2021-12-01T14:00:00Z</dcterms:modified>
</cp:coreProperties>
</file>